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6D5E5" w14:textId="34F6C485" w:rsidR="00092257" w:rsidRPr="006E4CFC" w:rsidRDefault="00092257" w:rsidP="00092257">
      <w:pPr>
        <w:pStyle w:val="CRCoverPage"/>
        <w:tabs>
          <w:tab w:val="right" w:pos="9639"/>
        </w:tabs>
        <w:spacing w:after="0"/>
        <w:rPr>
          <w:rFonts w:ascii="Times New Roman" w:eastAsia="宋体" w:hAnsi="Times New Roman"/>
          <w:b/>
          <w:sz w:val="24"/>
          <w:szCs w:val="24"/>
          <w:lang w:val="en-US" w:eastAsia="zh-CN"/>
        </w:rPr>
      </w:pPr>
      <w:bookmarkStart w:id="0" w:name="_Ref399006623"/>
      <w:bookmarkStart w:id="1" w:name="_Toc92513360"/>
      <w:r w:rsidRPr="006E4CFC">
        <w:rPr>
          <w:rFonts w:ascii="Times New Roman" w:hAnsi="Times New Roman"/>
          <w:b/>
          <w:sz w:val="24"/>
          <w:szCs w:val="24"/>
        </w:rPr>
        <w:t>3GPP TSG-</w:t>
      </w:r>
      <w:r w:rsidRPr="006E4CFC">
        <w:rPr>
          <w:rFonts w:ascii="Times New Roman" w:hAnsi="Times New Roman"/>
          <w:b/>
          <w:sz w:val="24"/>
          <w:szCs w:val="24"/>
          <w:lang w:val="en-US" w:eastAsia="zh-CN"/>
        </w:rPr>
        <w:t>RAN</w:t>
      </w:r>
      <w:r w:rsidRPr="006E4CFC">
        <w:rPr>
          <w:rFonts w:ascii="Times New Roman" w:hAnsi="Times New Roman"/>
          <w:b/>
          <w:sz w:val="24"/>
          <w:szCs w:val="24"/>
        </w:rPr>
        <w:t xml:space="preserve"> </w:t>
      </w:r>
      <w:r w:rsidRPr="006E4CFC">
        <w:rPr>
          <w:rFonts w:ascii="Times New Roman" w:eastAsia="宋体" w:hAnsi="Times New Roman"/>
          <w:b/>
          <w:sz w:val="24"/>
          <w:szCs w:val="24"/>
          <w:lang w:val="en-US" w:eastAsia="zh-CN"/>
        </w:rPr>
        <w:t xml:space="preserve">WG4 </w:t>
      </w:r>
      <w:r w:rsidRPr="006E4CFC">
        <w:rPr>
          <w:rFonts w:ascii="Times New Roman" w:hAnsi="Times New Roman"/>
          <w:b/>
          <w:sz w:val="24"/>
          <w:szCs w:val="24"/>
        </w:rPr>
        <w:t>Meeting # 11</w:t>
      </w:r>
      <w:r>
        <w:rPr>
          <w:rFonts w:ascii="Times New Roman" w:hAnsi="Times New Roman"/>
          <w:b/>
          <w:sz w:val="24"/>
          <w:szCs w:val="24"/>
        </w:rPr>
        <w:t>4bis</w:t>
      </w:r>
      <w:r w:rsidRPr="006E4CFC">
        <w:rPr>
          <w:rFonts w:ascii="Times New Roman" w:hAnsi="Times New Roman"/>
          <w:b/>
          <w:i/>
          <w:sz w:val="24"/>
          <w:szCs w:val="24"/>
        </w:rPr>
        <w:tab/>
      </w:r>
      <w:r w:rsidR="005402AE" w:rsidRPr="005402AE">
        <w:rPr>
          <w:rFonts w:ascii="Times New Roman" w:eastAsia="宋体" w:hAnsi="Times New Roman"/>
          <w:b/>
          <w:sz w:val="24"/>
          <w:szCs w:val="24"/>
          <w:lang w:val="en-US" w:eastAsia="zh-CN"/>
        </w:rPr>
        <w:t>R4-2503309</w:t>
      </w:r>
    </w:p>
    <w:p w14:paraId="0F188238" w14:textId="77777777" w:rsidR="00092257" w:rsidRPr="007D3501" w:rsidRDefault="00092257" w:rsidP="00092257">
      <w:pPr>
        <w:tabs>
          <w:tab w:val="center" w:pos="4536"/>
          <w:tab w:val="right" w:pos="9072"/>
        </w:tabs>
        <w:rPr>
          <w:b/>
          <w:sz w:val="24"/>
          <w:szCs w:val="24"/>
          <w:lang w:eastAsia="en-US"/>
        </w:rPr>
      </w:pPr>
      <w:r w:rsidRPr="007D3501">
        <w:rPr>
          <w:b/>
          <w:sz w:val="24"/>
          <w:szCs w:val="24"/>
          <w:lang w:eastAsia="en-US"/>
        </w:rPr>
        <w:t>Wuhan, China, April 7</w:t>
      </w:r>
      <w:r w:rsidRPr="007D3501">
        <w:rPr>
          <w:rFonts w:hint="eastAsia"/>
          <w:b/>
          <w:sz w:val="24"/>
          <w:szCs w:val="24"/>
          <w:lang w:eastAsia="en-US"/>
        </w:rPr>
        <w:t>th</w:t>
      </w:r>
      <w:r w:rsidRPr="007D3501">
        <w:rPr>
          <w:b/>
          <w:sz w:val="24"/>
          <w:szCs w:val="24"/>
          <w:lang w:eastAsia="en-US"/>
        </w:rPr>
        <w:t xml:space="preserve"> – 11th, 2025</w:t>
      </w:r>
    </w:p>
    <w:p w14:paraId="036C377B" w14:textId="77777777" w:rsidR="00092257" w:rsidRPr="00E615BA" w:rsidRDefault="00092257" w:rsidP="00092257">
      <w:pPr>
        <w:tabs>
          <w:tab w:val="left" w:pos="1985"/>
        </w:tabs>
        <w:rPr>
          <w:b/>
        </w:rPr>
      </w:pPr>
      <w:r w:rsidRPr="00E615BA">
        <w:rPr>
          <w:b/>
        </w:rPr>
        <w:t xml:space="preserve">Source: </w:t>
      </w:r>
      <w:r w:rsidRPr="00E615BA">
        <w:rPr>
          <w:b/>
        </w:rPr>
        <w:tab/>
      </w:r>
      <w:r w:rsidRPr="00E615BA">
        <w:t>Xiaomi</w:t>
      </w:r>
    </w:p>
    <w:p w14:paraId="69992D31" w14:textId="6DEDB891" w:rsidR="00092257" w:rsidRPr="00E615BA" w:rsidRDefault="00092257" w:rsidP="00092257">
      <w:pPr>
        <w:ind w:left="1985" w:hanging="1985"/>
      </w:pPr>
      <w:r w:rsidRPr="00E615BA">
        <w:rPr>
          <w:b/>
        </w:rPr>
        <w:t>Title:</w:t>
      </w:r>
      <w:r w:rsidRPr="00E615BA">
        <w:t xml:space="preserve"> </w:t>
      </w:r>
      <w:r w:rsidRPr="00E615BA">
        <w:tab/>
        <w:t xml:space="preserve">Discussion on impacts on RAN4 requirement for </w:t>
      </w:r>
      <w:r>
        <w:t>measurement event prediction</w:t>
      </w:r>
      <w:r w:rsidRPr="00E615BA">
        <w:t xml:space="preserve"> </w:t>
      </w:r>
      <w:r>
        <w:t>in AI mobility</w:t>
      </w:r>
    </w:p>
    <w:p w14:paraId="3467A3E4" w14:textId="681BE3E7" w:rsidR="00092257" w:rsidRPr="00E615BA" w:rsidRDefault="00092257" w:rsidP="00092257">
      <w:pPr>
        <w:ind w:left="1985" w:hanging="1985"/>
        <w:rPr>
          <w:highlight w:val="yellow"/>
        </w:rPr>
      </w:pPr>
      <w:r w:rsidRPr="00E615BA">
        <w:rPr>
          <w:b/>
        </w:rPr>
        <w:t>Agenda Item:</w:t>
      </w:r>
      <w:r w:rsidRPr="00E615BA">
        <w:tab/>
        <w:t>7.</w:t>
      </w:r>
      <w:r>
        <w:t>21</w:t>
      </w:r>
      <w:r w:rsidRPr="00E615BA">
        <w:t>.2</w:t>
      </w:r>
      <w:r w:rsidR="00540ED1">
        <w:t>.2</w:t>
      </w:r>
    </w:p>
    <w:p w14:paraId="07073BAC" w14:textId="77777777" w:rsidR="00092257" w:rsidRPr="00E615BA" w:rsidRDefault="00092257" w:rsidP="00092257">
      <w:pPr>
        <w:tabs>
          <w:tab w:val="left" w:pos="1990"/>
        </w:tabs>
      </w:pPr>
      <w:r w:rsidRPr="00E615BA">
        <w:rPr>
          <w:b/>
        </w:rPr>
        <w:t>Document for:</w:t>
      </w:r>
      <w:r w:rsidRPr="00E615BA">
        <w:tab/>
        <w:t>Discussion</w:t>
      </w:r>
    </w:p>
    <w:bookmarkEnd w:id="0"/>
    <w:bookmarkEnd w:id="1"/>
    <w:p w14:paraId="3B88E0CB" w14:textId="77777777" w:rsidR="00092257" w:rsidRPr="00E615BA" w:rsidRDefault="00092257" w:rsidP="00092257">
      <w:pPr>
        <w:keepNext/>
        <w:keepLines/>
        <w:pBdr>
          <w:top w:val="single" w:sz="12" w:space="3" w:color="auto"/>
        </w:pBdr>
        <w:spacing w:before="240" w:after="240"/>
        <w:textAlignment w:val="baseline"/>
        <w:outlineLvl w:val="0"/>
        <w:rPr>
          <w:sz w:val="30"/>
          <w:szCs w:val="30"/>
        </w:rPr>
      </w:pPr>
      <w:r w:rsidRPr="00E615BA">
        <w:rPr>
          <w:sz w:val="30"/>
          <w:szCs w:val="30"/>
        </w:rPr>
        <w:t>1 Introduction</w:t>
      </w:r>
    </w:p>
    <w:p w14:paraId="381F7411" w14:textId="11030670" w:rsidR="00092257" w:rsidRPr="00E615BA" w:rsidRDefault="00092257" w:rsidP="00092257">
      <w:pPr>
        <w:spacing w:before="120" w:after="120" w:line="288" w:lineRule="auto"/>
        <w:textAlignment w:val="baseline"/>
      </w:pPr>
      <w:r w:rsidRPr="00E615BA">
        <w:t>In this contribution, we will discuss RRM impact on AI mobility</w:t>
      </w:r>
      <w:r>
        <w:t xml:space="preserve"> for measurement event prediction</w:t>
      </w:r>
      <w:r w:rsidR="00540ED1">
        <w:t>.</w:t>
      </w:r>
    </w:p>
    <w:p w14:paraId="38CED1CD" w14:textId="4E61065A" w:rsidR="00092257" w:rsidRPr="00092257" w:rsidRDefault="00092257" w:rsidP="003D2463">
      <w:pPr>
        <w:keepNext/>
        <w:keepLines/>
        <w:pBdr>
          <w:top w:val="single" w:sz="12" w:space="3" w:color="auto"/>
        </w:pBdr>
        <w:spacing w:before="120" w:after="0"/>
        <w:textAlignment w:val="baseline"/>
        <w:outlineLvl w:val="0"/>
        <w:rPr>
          <w:sz w:val="30"/>
          <w:szCs w:val="30"/>
        </w:rPr>
      </w:pPr>
      <w:r w:rsidRPr="00092257">
        <w:rPr>
          <w:sz w:val="30"/>
          <w:szCs w:val="30"/>
        </w:rPr>
        <w:t>2 Discussion</w:t>
      </w:r>
    </w:p>
    <w:p w14:paraId="71538681" w14:textId="315AD0A1" w:rsidR="00092257" w:rsidRPr="003D2463" w:rsidRDefault="00C62FC9" w:rsidP="003D2463">
      <w:pPr>
        <w:pStyle w:val="2"/>
        <w:spacing w:before="0" w:after="120"/>
        <w:rPr>
          <w:rFonts w:ascii="Times New Roman" w:hAnsi="Times New Roman" w:cs="Times New Roman"/>
          <w:sz w:val="28"/>
          <w:szCs w:val="28"/>
        </w:rPr>
      </w:pPr>
      <w:r w:rsidRPr="003D2463">
        <w:rPr>
          <w:rFonts w:ascii="Times New Roman" w:hAnsi="Times New Roman" w:cs="Times New Roman"/>
          <w:sz w:val="28"/>
          <w:szCs w:val="28"/>
        </w:rPr>
        <w:t xml:space="preserve">2.1 </w:t>
      </w:r>
      <w:r w:rsidR="00092257" w:rsidRPr="003D2463">
        <w:rPr>
          <w:rFonts w:ascii="Times New Roman" w:hAnsi="Times New Roman" w:cs="Times New Roman"/>
          <w:sz w:val="28"/>
          <w:szCs w:val="28"/>
        </w:rPr>
        <w:t xml:space="preserve">Core requirement </w:t>
      </w:r>
    </w:p>
    <w:p w14:paraId="2C5BE552" w14:textId="77777777" w:rsidR="00092257" w:rsidRDefault="00092257" w:rsidP="00092257">
      <w:pPr>
        <w:spacing w:afterLines="50" w:after="156"/>
      </w:pPr>
      <w:r w:rsidRPr="00B474D0">
        <w:t xml:space="preserve">As agreed in TR, </w:t>
      </w:r>
      <w:r>
        <w:t>t</w:t>
      </w:r>
      <w:r w:rsidRPr="00B474D0">
        <w:rPr>
          <w:lang w:eastAsia="zh-CN"/>
        </w:rPr>
        <w:t>here are two methods to predict measurement event, namely indirect and direct measurement event prediction</w:t>
      </w:r>
      <w:r>
        <w:t>.</w:t>
      </w:r>
    </w:p>
    <w:p w14:paraId="5C794857" w14:textId="41351505" w:rsidR="00092257" w:rsidRDefault="00092257" w:rsidP="00092257">
      <w:pPr>
        <w:spacing w:afterLines="50" w:after="156"/>
      </w:pPr>
      <w:r>
        <w:t xml:space="preserve">In legacy, RAN4 defined event triggered L3 reporting delay in core part and define corresponding test case to verify whether UE will correctly detect the event by L3 reporting. </w:t>
      </w:r>
    </w:p>
    <w:p w14:paraId="2C74448C" w14:textId="6C14FBB4" w:rsidR="00DB4992" w:rsidRPr="00DB4992" w:rsidRDefault="00DB4992" w:rsidP="00092257">
      <w:pPr>
        <w:spacing w:afterLines="50" w:after="156"/>
        <w:rPr>
          <w:rFonts w:eastAsiaTheme="minorEastAsia" w:hint="eastAsia"/>
          <w:b/>
          <w:bCs/>
          <w:lang w:eastAsia="zh-CN"/>
        </w:rPr>
      </w:pPr>
      <w:r w:rsidRPr="00DB4992">
        <w:rPr>
          <w:rFonts w:eastAsiaTheme="minorEastAsia" w:hint="eastAsia"/>
          <w:b/>
          <w:bCs/>
          <w:lang w:eastAsia="zh-CN"/>
        </w:rPr>
        <w:t>O</w:t>
      </w:r>
      <w:r w:rsidRPr="00DB4992">
        <w:rPr>
          <w:rFonts w:eastAsiaTheme="minorEastAsia"/>
          <w:b/>
          <w:bCs/>
          <w:lang w:eastAsia="zh-CN"/>
        </w:rPr>
        <w:t xml:space="preserve">bservation 1: </w:t>
      </w:r>
      <w:r w:rsidRPr="00DB4992">
        <w:rPr>
          <w:b/>
          <w:bCs/>
        </w:rPr>
        <w:t>In legacy, RAN4 defined event triggered L3 reporting delay in core part</w:t>
      </w:r>
      <w:r w:rsidRPr="00DB4992">
        <w:rPr>
          <w:b/>
          <w:bCs/>
        </w:rPr>
        <w:t>.</w:t>
      </w:r>
    </w:p>
    <w:p w14:paraId="33D90B5F" w14:textId="75FF4284" w:rsidR="00092257" w:rsidRDefault="00092257" w:rsidP="00092257">
      <w:pPr>
        <w:spacing w:afterLines="50" w:after="156"/>
      </w:pPr>
      <w:r>
        <w:t>Similarly, for measurement event prediction, it may have impact on predicated event triggered L3 reporting</w:t>
      </w:r>
      <w:r w:rsidR="0048143F">
        <w:t xml:space="preserve"> delay</w:t>
      </w:r>
      <w:r>
        <w:t>. RAN4 also needs to verify UE behaviour whether event can be correctly predicted. It’s FFS how to define requirement for predicated event triggered L3 reporting, RAN4 needs to wait for more RAN2 progress.</w:t>
      </w:r>
    </w:p>
    <w:p w14:paraId="28960638" w14:textId="0A4BC7E3" w:rsidR="00092257" w:rsidRDefault="00092257" w:rsidP="00092257">
      <w:pPr>
        <w:spacing w:afterLines="50" w:after="156"/>
        <w:rPr>
          <w:b/>
          <w:bCs/>
        </w:rPr>
      </w:pPr>
      <w:r w:rsidRPr="001444F7">
        <w:rPr>
          <w:rFonts w:hint="eastAsia"/>
          <w:b/>
          <w:bCs/>
        </w:rPr>
        <w:t>P</w:t>
      </w:r>
      <w:r w:rsidRPr="001444F7">
        <w:rPr>
          <w:b/>
          <w:bCs/>
        </w:rPr>
        <w:t>roposal</w:t>
      </w:r>
      <w:r w:rsidR="008B22EC">
        <w:rPr>
          <w:b/>
          <w:bCs/>
        </w:rPr>
        <w:t xml:space="preserve"> 1</w:t>
      </w:r>
      <w:r w:rsidRPr="001444F7">
        <w:rPr>
          <w:b/>
          <w:bCs/>
        </w:rPr>
        <w:t xml:space="preserve">: </w:t>
      </w:r>
      <w:r w:rsidR="0033751F">
        <w:rPr>
          <w:b/>
          <w:bCs/>
        </w:rPr>
        <w:t>M</w:t>
      </w:r>
      <w:r w:rsidRPr="001444F7">
        <w:rPr>
          <w:b/>
          <w:bCs/>
        </w:rPr>
        <w:t>easurement event prediction may have impact on predicated event triggered L3 reporting</w:t>
      </w:r>
      <w:r w:rsidR="007B428B">
        <w:rPr>
          <w:b/>
          <w:bCs/>
        </w:rPr>
        <w:t xml:space="preserve"> delay</w:t>
      </w:r>
      <w:r w:rsidRPr="001444F7">
        <w:rPr>
          <w:b/>
          <w:bCs/>
        </w:rPr>
        <w:t>.</w:t>
      </w:r>
    </w:p>
    <w:p w14:paraId="1E79497E" w14:textId="228D993C" w:rsidR="00092257" w:rsidRPr="003D2463" w:rsidRDefault="00816A6E" w:rsidP="003D2463">
      <w:pPr>
        <w:pStyle w:val="2"/>
        <w:spacing w:before="0" w:after="120"/>
        <w:rPr>
          <w:rFonts w:ascii="Times New Roman" w:hAnsi="Times New Roman" w:cs="Times New Roman"/>
          <w:sz w:val="28"/>
          <w:szCs w:val="28"/>
        </w:rPr>
      </w:pPr>
      <w:r>
        <w:rPr>
          <w:rFonts w:ascii="Times New Roman" w:hAnsi="Times New Roman" w:cs="Times New Roman"/>
          <w:sz w:val="28"/>
          <w:szCs w:val="28"/>
        </w:rPr>
        <w:t xml:space="preserve">2.2 </w:t>
      </w:r>
      <w:r w:rsidR="00092257" w:rsidRPr="003D2463">
        <w:rPr>
          <w:rFonts w:ascii="Times New Roman" w:hAnsi="Times New Roman" w:cs="Times New Roman" w:hint="eastAsia"/>
          <w:sz w:val="28"/>
          <w:szCs w:val="28"/>
        </w:rPr>
        <w:t>P</w:t>
      </w:r>
      <w:r w:rsidR="00092257" w:rsidRPr="003D2463">
        <w:rPr>
          <w:rFonts w:ascii="Times New Roman" w:hAnsi="Times New Roman" w:cs="Times New Roman"/>
          <w:sz w:val="28"/>
          <w:szCs w:val="28"/>
        </w:rPr>
        <w:t>erformance requirement</w:t>
      </w:r>
    </w:p>
    <w:p w14:paraId="005E3F74" w14:textId="1CEEEDE9" w:rsidR="00B1070B" w:rsidRPr="002F1584" w:rsidRDefault="002F1584" w:rsidP="002F1584">
      <w:pPr>
        <w:pStyle w:val="3"/>
        <w:numPr>
          <w:ilvl w:val="0"/>
          <w:numId w:val="0"/>
        </w:numPr>
        <w:spacing w:before="240" w:after="240"/>
        <w:rPr>
          <w:rFonts w:ascii="Times New Roman" w:hAnsi="Times New Roman" w:cs="Times New Roman"/>
          <w:sz w:val="24"/>
          <w:szCs w:val="24"/>
        </w:rPr>
      </w:pPr>
      <w:r w:rsidRPr="002F1584">
        <w:rPr>
          <w:rFonts w:ascii="Times New Roman" w:hAnsi="Times New Roman" w:cs="Times New Roman"/>
          <w:sz w:val="24"/>
          <w:szCs w:val="24"/>
        </w:rPr>
        <w:t xml:space="preserve">2.2.1 </w:t>
      </w:r>
      <w:r w:rsidR="00B1070B" w:rsidRPr="002F1584">
        <w:rPr>
          <w:rFonts w:ascii="Times New Roman" w:hAnsi="Times New Roman" w:cs="Times New Roman"/>
          <w:sz w:val="24"/>
          <w:szCs w:val="24"/>
        </w:rPr>
        <w:t xml:space="preserve">RSRP predication accuracy </w:t>
      </w:r>
      <w:r w:rsidR="000F416F">
        <w:rPr>
          <w:rFonts w:ascii="Times New Roman" w:hAnsi="Times New Roman" w:cs="Times New Roman"/>
          <w:sz w:val="24"/>
          <w:szCs w:val="24"/>
        </w:rPr>
        <w:t xml:space="preserve">requirement </w:t>
      </w:r>
    </w:p>
    <w:p w14:paraId="20F1A4C6" w14:textId="3BEE54AA" w:rsidR="00235887" w:rsidRPr="000F416F" w:rsidRDefault="00235887" w:rsidP="00092257">
      <w:pPr>
        <w:spacing w:afterLines="100" w:after="312"/>
        <w:rPr>
          <w:rFonts w:eastAsiaTheme="minorEastAsia"/>
          <w:lang w:eastAsia="zh-CN"/>
        </w:rPr>
      </w:pPr>
      <w:r w:rsidRPr="000F416F">
        <w:rPr>
          <w:rFonts w:eastAsiaTheme="minorEastAsia"/>
          <w:lang w:eastAsia="zh-CN"/>
        </w:rPr>
        <w:t>In legacy,</w:t>
      </w:r>
      <w:r w:rsidR="00E06897" w:rsidRPr="000F416F">
        <w:rPr>
          <w:rFonts w:eastAsiaTheme="minorEastAsia"/>
          <w:lang w:eastAsia="zh-CN"/>
        </w:rPr>
        <w:t xml:space="preserve"> the RSRP accuracy in event triggered reporting is defined same as periodicity reporting.</w:t>
      </w:r>
    </w:p>
    <w:tbl>
      <w:tblPr>
        <w:tblStyle w:val="a3"/>
        <w:tblW w:w="0" w:type="auto"/>
        <w:tblLook w:val="04A0" w:firstRow="1" w:lastRow="0" w:firstColumn="1" w:lastColumn="0" w:noHBand="0" w:noVBand="1"/>
      </w:tblPr>
      <w:tblGrid>
        <w:gridCol w:w="8296"/>
      </w:tblGrid>
      <w:tr w:rsidR="00E06897" w14:paraId="0CF21DEA" w14:textId="77777777" w:rsidTr="00E06897">
        <w:tc>
          <w:tcPr>
            <w:tcW w:w="8296" w:type="dxa"/>
          </w:tcPr>
          <w:p w14:paraId="3F725BF2" w14:textId="77777777" w:rsidR="00E06897" w:rsidRPr="00E06897" w:rsidRDefault="00E06897" w:rsidP="00E06897">
            <w:pPr>
              <w:pStyle w:val="4"/>
              <w:spacing w:before="0" w:after="120" w:line="240" w:lineRule="auto"/>
              <w:outlineLvl w:val="3"/>
              <w:rPr>
                <w:rFonts w:ascii="Times New Roman" w:hAnsi="Times New Roman" w:cs="Times New Roman"/>
                <w:sz w:val="20"/>
                <w:szCs w:val="20"/>
              </w:rPr>
            </w:pPr>
            <w:r w:rsidRPr="00E06897">
              <w:rPr>
                <w:rFonts w:ascii="Times New Roman" w:hAnsi="Times New Roman" w:cs="Times New Roman"/>
                <w:sz w:val="20"/>
                <w:szCs w:val="20"/>
              </w:rPr>
              <w:lastRenderedPageBreak/>
              <w:t>9.2.4.3</w:t>
            </w:r>
            <w:r w:rsidRPr="00E06897">
              <w:rPr>
                <w:rFonts w:ascii="Times New Roman" w:hAnsi="Times New Roman" w:cs="Times New Roman"/>
                <w:sz w:val="20"/>
                <w:szCs w:val="20"/>
              </w:rPr>
              <w:tab/>
              <w:t>Event Triggered Reporting</w:t>
            </w:r>
          </w:p>
          <w:p w14:paraId="1179E926" w14:textId="7694D325" w:rsidR="00E06897" w:rsidRPr="00E06897" w:rsidRDefault="00E06897" w:rsidP="00E06897">
            <w:pPr>
              <w:rPr>
                <w:rFonts w:eastAsia="Malgun Gothic" w:hint="eastAsia"/>
              </w:rPr>
            </w:pPr>
            <w:r w:rsidRPr="00E06897">
              <w:t>Reported RSRP, RSRQ, and RS-SINR measurements contained in event triggered measurement reports shall meet the requirements in clauses 10.1.2.1 (RSRP for FR1), 10.1.3.1 (RSRP for FR2), 10.1.7.1 (RSRQ for FR1), 10.1.8.1 (RSRQ for FR2), 10.1.12.1 (RS-SINR for FR1) and 10.1.13.1 (RS-SINR for FR2).</w:t>
            </w:r>
          </w:p>
        </w:tc>
      </w:tr>
    </w:tbl>
    <w:p w14:paraId="11732BE8" w14:textId="48D9907E" w:rsidR="00E06897" w:rsidRDefault="00E06897" w:rsidP="00E06897">
      <w:pPr>
        <w:spacing w:beforeLines="50" w:before="156" w:afterLines="50" w:after="156"/>
        <w:rPr>
          <w:rFonts w:eastAsiaTheme="minorEastAsia"/>
          <w:lang w:eastAsia="zh-CN"/>
        </w:rPr>
      </w:pPr>
      <w:r w:rsidRPr="00E06897">
        <w:rPr>
          <w:rFonts w:eastAsiaTheme="minorEastAsia"/>
          <w:lang w:eastAsia="zh-CN"/>
        </w:rPr>
        <w:t>However, currently, it’s not clear whether the report</w:t>
      </w:r>
      <w:r>
        <w:rPr>
          <w:rFonts w:eastAsiaTheme="minorEastAsia"/>
          <w:lang w:eastAsia="zh-CN"/>
        </w:rPr>
        <w:t>ed L3-RSRP is the same as that for periodic reporting.</w:t>
      </w:r>
      <w:r w:rsidR="002F1584">
        <w:rPr>
          <w:rFonts w:eastAsiaTheme="minorEastAsia"/>
          <w:lang w:eastAsia="zh-CN"/>
        </w:rPr>
        <w:t xml:space="preserve"> </w:t>
      </w:r>
    </w:p>
    <w:p w14:paraId="590D76DB" w14:textId="1538D086" w:rsidR="00CA586F" w:rsidRDefault="00CA586F" w:rsidP="00CA586F">
      <w:pPr>
        <w:spacing w:beforeLines="100" w:before="312" w:afterLines="50" w:after="156"/>
      </w:pPr>
      <w:r>
        <w:t>From RAN2 simulation, the time interval from measurement to prediction increase, the prediction accuracy decreases. For example, the predicted RSRP</w:t>
      </w:r>
      <w:r w:rsidR="002F57CF">
        <w:t xml:space="preserve"> accuracy</w:t>
      </w:r>
      <w:r>
        <w:t xml:space="preserve"> of the first point in PW is quite different from that of the last point in PW due to the fact that T2 is larger than T1, as shown below:</w:t>
      </w:r>
      <w:r>
        <w:rPr>
          <w:rFonts w:hint="eastAsia"/>
        </w:rPr>
        <w:t xml:space="preserve"> </w:t>
      </w:r>
    </w:p>
    <w:p w14:paraId="35E8BB47" w14:textId="1087F442" w:rsidR="002F57CF" w:rsidRDefault="002F57CF" w:rsidP="002F57CF">
      <w:pPr>
        <w:spacing w:beforeLines="100" w:before="312" w:afterLines="50" w:after="156"/>
        <w:jc w:val="center"/>
      </w:pPr>
      <w:r>
        <w:object w:dxaOrig="10458" w:dyaOrig="3097" w14:anchorId="602CE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72.5pt;height:110.3pt" o:ole="">
            <v:imagedata r:id="rId7" o:title=""/>
          </v:shape>
          <o:OLEObject Type="Embed" ProgID="Visio.Drawing.15" ShapeID="_x0000_i1033" DrawAspect="Content" ObjectID="_1804700134" r:id="rId8"/>
        </w:object>
      </w:r>
    </w:p>
    <w:p w14:paraId="4AB23515" w14:textId="0A2957E5" w:rsidR="00D715B6" w:rsidRPr="00D715B6" w:rsidRDefault="00D715B6" w:rsidP="002F57CF">
      <w:pPr>
        <w:spacing w:beforeLines="100" w:before="312" w:afterLines="50" w:after="156"/>
        <w:jc w:val="center"/>
        <w:rPr>
          <w:rFonts w:eastAsiaTheme="minorEastAsia" w:hint="eastAsia"/>
          <w:lang w:eastAsia="zh-CN"/>
        </w:rPr>
      </w:pPr>
      <w:r>
        <w:rPr>
          <w:rFonts w:eastAsiaTheme="minorEastAsia" w:hint="eastAsia"/>
          <w:lang w:eastAsia="zh-CN"/>
        </w:rPr>
        <w:t>F</w:t>
      </w:r>
      <w:r>
        <w:rPr>
          <w:rFonts w:eastAsiaTheme="minorEastAsia"/>
          <w:lang w:eastAsia="zh-CN"/>
        </w:rPr>
        <w:t>ig.1 different L3-RSRP predication accuracy in TTT</w:t>
      </w:r>
    </w:p>
    <w:p w14:paraId="20ED7027" w14:textId="42BA8DAB" w:rsidR="002F57CF" w:rsidRDefault="002F57CF" w:rsidP="002F57CF">
      <w:pPr>
        <w:spacing w:beforeLines="100" w:before="312" w:afterLines="50" w:after="156"/>
      </w:pPr>
      <w:r>
        <w:t>T</w:t>
      </w:r>
      <w:r w:rsidRPr="00D45F92">
        <w:rPr>
          <w:rFonts w:eastAsia="宋体" w:hint="eastAsia"/>
        </w:rPr>
        <w:t xml:space="preserve">he prediction accuracy of individual measurement results in </w:t>
      </w:r>
      <w:r w:rsidR="009E7609">
        <w:rPr>
          <w:rFonts w:eastAsia="宋体"/>
        </w:rPr>
        <w:t>or PW/</w:t>
      </w:r>
      <w:r>
        <w:t>TTT</w:t>
      </w:r>
      <w:r w:rsidRPr="00D45F92">
        <w:rPr>
          <w:rFonts w:eastAsia="宋体" w:hint="eastAsia"/>
        </w:rPr>
        <w:t xml:space="preserve"> could be quite different</w:t>
      </w:r>
      <w:r>
        <w:t xml:space="preserve">. Therefore, TTT impact can’t be </w:t>
      </w:r>
      <w:r w:rsidR="001C38B3">
        <w:t xml:space="preserve">skimpily </w:t>
      </w:r>
      <w:r>
        <w:t xml:space="preserve">ignored in RSRP accuracy evaluation for event prediction. </w:t>
      </w:r>
    </w:p>
    <w:p w14:paraId="5C31A9CA" w14:textId="5F07DB5E" w:rsidR="009E7609" w:rsidRPr="009E7609" w:rsidRDefault="009E7609" w:rsidP="002F57CF">
      <w:pPr>
        <w:spacing w:beforeLines="100" w:before="312" w:afterLines="50" w:after="156"/>
        <w:rPr>
          <w:rFonts w:eastAsiaTheme="minorEastAsia" w:hint="eastAsia"/>
          <w:b/>
          <w:bCs/>
          <w:lang w:eastAsia="zh-CN"/>
        </w:rPr>
      </w:pPr>
      <w:r w:rsidRPr="009E7609">
        <w:rPr>
          <w:rFonts w:eastAsiaTheme="minorEastAsia"/>
          <w:b/>
          <w:bCs/>
          <w:lang w:eastAsia="zh-CN"/>
        </w:rPr>
        <w:t xml:space="preserve">Observation </w:t>
      </w:r>
      <w:r w:rsidR="00910354">
        <w:rPr>
          <w:rFonts w:eastAsiaTheme="minorEastAsia"/>
          <w:b/>
          <w:bCs/>
          <w:lang w:eastAsia="zh-CN"/>
        </w:rPr>
        <w:t>2</w:t>
      </w:r>
      <w:r w:rsidRPr="009E7609">
        <w:rPr>
          <w:rFonts w:eastAsiaTheme="minorEastAsia"/>
          <w:b/>
          <w:bCs/>
          <w:lang w:eastAsia="zh-CN"/>
        </w:rPr>
        <w:t xml:space="preserve">: </w:t>
      </w:r>
      <w:r>
        <w:rPr>
          <w:b/>
          <w:bCs/>
        </w:rPr>
        <w:t>T</w:t>
      </w:r>
      <w:r w:rsidRPr="009E7609">
        <w:rPr>
          <w:b/>
          <w:bCs/>
        </w:rPr>
        <w:t>he time interval from measurement to prediction increase, the prediction accuracy decreases.</w:t>
      </w:r>
      <w:r w:rsidRPr="009E7609">
        <w:rPr>
          <w:b/>
          <w:bCs/>
        </w:rPr>
        <w:t xml:space="preserve"> </w:t>
      </w:r>
      <w:r w:rsidRPr="009E7609">
        <w:rPr>
          <w:b/>
          <w:bCs/>
        </w:rPr>
        <w:t>T</w:t>
      </w:r>
      <w:r w:rsidRPr="009E7609">
        <w:rPr>
          <w:rFonts w:eastAsia="宋体" w:hint="eastAsia"/>
          <w:b/>
          <w:bCs/>
        </w:rPr>
        <w:t xml:space="preserve">he prediction accuracy of individual measurement results in </w:t>
      </w:r>
      <w:r w:rsidRPr="009E7609">
        <w:rPr>
          <w:b/>
          <w:bCs/>
        </w:rPr>
        <w:t>a time window</w:t>
      </w:r>
      <w:r w:rsidRPr="009E7609">
        <w:rPr>
          <w:rFonts w:eastAsia="宋体" w:hint="eastAsia"/>
          <w:b/>
          <w:bCs/>
        </w:rPr>
        <w:t xml:space="preserve"> could be quite different</w:t>
      </w:r>
      <w:r w:rsidRPr="009E7609">
        <w:rPr>
          <w:b/>
          <w:bCs/>
        </w:rPr>
        <w:t>.</w:t>
      </w:r>
    </w:p>
    <w:p w14:paraId="5EA5A2E2" w14:textId="77777777" w:rsidR="00DE0AAE" w:rsidRDefault="00DE0AAE" w:rsidP="00DE0AAE">
      <w:pPr>
        <w:spacing w:beforeLines="100" w:before="312" w:afterLines="50" w:after="156"/>
      </w:pPr>
      <w:r w:rsidRPr="003B21E9">
        <w:t xml:space="preserve">From RAN2 </w:t>
      </w:r>
      <w:r>
        <w:t>agreement</w:t>
      </w:r>
      <w:r w:rsidRPr="003B21E9">
        <w:t>, several possible performance metric</w:t>
      </w:r>
      <w:r>
        <w:t>s for L3 RSRP prediction performance will be added into TR.</w:t>
      </w:r>
    </w:p>
    <w:p w14:paraId="1366AA85" w14:textId="77777777" w:rsidR="00DE0AAE" w:rsidRPr="00B70EDF" w:rsidRDefault="00DE0AAE" w:rsidP="00DE0AAE">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B70EDF">
        <w:rPr>
          <w:rFonts w:ascii="Times New Roman" w:hAnsi="Times New Roman"/>
          <w:b/>
          <w:bCs/>
        </w:rPr>
        <w:t>Agreements on RRM prediction</w:t>
      </w:r>
    </w:p>
    <w:p w14:paraId="64A871CD" w14:textId="77777777" w:rsidR="00DE0AAE" w:rsidRPr="00B70EDF" w:rsidRDefault="00DE0AAE" w:rsidP="00DE0AAE">
      <w:pPr>
        <w:pStyle w:val="Agreement"/>
        <w:numPr>
          <w:ilvl w:val="0"/>
          <w:numId w:val="7"/>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ascii="Times New Roman" w:hAnsi="Times New Roman"/>
          <w:b w:val="0"/>
          <w:bCs/>
        </w:rPr>
      </w:pPr>
      <w:r w:rsidRPr="00B70EDF">
        <w:rPr>
          <w:rFonts w:ascii="Times New Roman" w:hAnsi="Times New Roman"/>
          <w:b w:val="0"/>
          <w:bCs/>
        </w:rPr>
        <w:t xml:space="preserve">Average L3 cell RSRP difference and last predicted point L3 cell RSRP difference of measurement results within PW </w:t>
      </w:r>
      <w:proofErr w:type="gramStart"/>
      <w:r w:rsidRPr="00B70EDF">
        <w:rPr>
          <w:rFonts w:ascii="Times New Roman" w:hAnsi="Times New Roman"/>
          <w:b w:val="0"/>
          <w:bCs/>
        </w:rPr>
        <w:t>is</w:t>
      </w:r>
      <w:proofErr w:type="gramEnd"/>
      <w:r w:rsidRPr="00B70EDF">
        <w:rPr>
          <w:rFonts w:ascii="Times New Roman" w:hAnsi="Times New Roman"/>
          <w:b w:val="0"/>
          <w:bCs/>
        </w:rPr>
        <w:t xml:space="preserve"> captured in TR</w:t>
      </w:r>
    </w:p>
    <w:p w14:paraId="735A0CDC" w14:textId="39252506" w:rsidR="002F57CF" w:rsidRDefault="00853416" w:rsidP="00853E33">
      <w:pPr>
        <w:spacing w:beforeLines="100" w:before="312" w:afterLines="50" w:after="156"/>
      </w:pPr>
      <w:r>
        <w:rPr>
          <w:rFonts w:eastAsiaTheme="minorEastAsia"/>
          <w:lang w:eastAsia="zh-CN"/>
        </w:rPr>
        <w:t xml:space="preserve">If RAN2 design different reporting content for </w:t>
      </w:r>
      <w:r w:rsidRPr="004F4B6F">
        <w:t>periodic reporting and event triggered reporting</w:t>
      </w:r>
      <w:r>
        <w:t>,</w:t>
      </w:r>
      <w:r w:rsidRPr="00853416">
        <w:t xml:space="preserve"> </w:t>
      </w:r>
      <w:r>
        <w:t>p</w:t>
      </w:r>
      <w:r w:rsidRPr="004F4B6F">
        <w:t>redicted RSRP accuracy requirement may be different between periodic reporting and event triggered reporting</w:t>
      </w:r>
      <w:r>
        <w:t>.</w:t>
      </w:r>
      <w:r>
        <w:t xml:space="preserve"> RAN4 needs to wait for more RAN2 progress.</w:t>
      </w:r>
    </w:p>
    <w:p w14:paraId="28B29D4F" w14:textId="43D686FF" w:rsidR="004F4B6F" w:rsidRDefault="00246429" w:rsidP="00246429">
      <w:pPr>
        <w:spacing w:afterLines="50" w:after="156"/>
        <w:rPr>
          <w:b/>
          <w:bCs/>
        </w:rPr>
      </w:pPr>
      <w:r w:rsidRPr="00246429">
        <w:rPr>
          <w:rFonts w:hint="eastAsia"/>
          <w:b/>
          <w:bCs/>
        </w:rPr>
        <w:t>P</w:t>
      </w:r>
      <w:r w:rsidRPr="00246429">
        <w:rPr>
          <w:b/>
          <w:bCs/>
        </w:rPr>
        <w:t>roposal</w:t>
      </w:r>
      <w:r w:rsidR="00910354">
        <w:rPr>
          <w:b/>
          <w:bCs/>
        </w:rPr>
        <w:t xml:space="preserve"> 2</w:t>
      </w:r>
      <w:r w:rsidRPr="00246429">
        <w:rPr>
          <w:b/>
          <w:bCs/>
        </w:rPr>
        <w:t xml:space="preserve">: </w:t>
      </w:r>
      <w:r w:rsidR="004F4B6F">
        <w:rPr>
          <w:b/>
          <w:bCs/>
        </w:rPr>
        <w:t>RAN4 to define p</w:t>
      </w:r>
      <w:r w:rsidR="004F4B6F">
        <w:rPr>
          <w:b/>
          <w:bCs/>
        </w:rPr>
        <w:t>redicted RSRP accuracy requirement</w:t>
      </w:r>
      <w:r w:rsidR="004F4B6F">
        <w:rPr>
          <w:b/>
          <w:bCs/>
        </w:rPr>
        <w:t xml:space="preserve"> for event triggered reporting. How to define requirement will wait for more RAN2 progress.</w:t>
      </w:r>
    </w:p>
    <w:p w14:paraId="3B1A88E5" w14:textId="726A22C8" w:rsidR="006C094D" w:rsidRDefault="006C094D" w:rsidP="006C094D">
      <w:pPr>
        <w:spacing w:afterLines="50" w:after="156"/>
        <w:rPr>
          <w:b/>
          <w:bCs/>
        </w:rPr>
      </w:pPr>
      <w:r w:rsidRPr="00246429">
        <w:rPr>
          <w:rFonts w:hint="eastAsia"/>
          <w:b/>
          <w:bCs/>
        </w:rPr>
        <w:lastRenderedPageBreak/>
        <w:t>P</w:t>
      </w:r>
      <w:r w:rsidRPr="00246429">
        <w:rPr>
          <w:b/>
          <w:bCs/>
        </w:rPr>
        <w:t>roposal</w:t>
      </w:r>
      <w:r w:rsidR="00910354">
        <w:rPr>
          <w:b/>
          <w:bCs/>
        </w:rPr>
        <w:t xml:space="preserve"> 3</w:t>
      </w:r>
      <w:r w:rsidRPr="00246429">
        <w:rPr>
          <w:b/>
          <w:bCs/>
        </w:rPr>
        <w:t xml:space="preserve">: </w:t>
      </w:r>
      <w:r>
        <w:rPr>
          <w:b/>
          <w:bCs/>
        </w:rPr>
        <w:t>When</w:t>
      </w:r>
      <w:r>
        <w:rPr>
          <w:b/>
          <w:bCs/>
        </w:rPr>
        <w:t xml:space="preserve"> define predicted RSRP accuracy requirement for event triggered reporting</w:t>
      </w:r>
      <w:r w:rsidR="00276126">
        <w:rPr>
          <w:b/>
          <w:bCs/>
        </w:rPr>
        <w:t>,</w:t>
      </w:r>
      <w:r>
        <w:rPr>
          <w:b/>
          <w:bCs/>
        </w:rPr>
        <w:t xml:space="preserve"> </w:t>
      </w:r>
      <w:r w:rsidR="00276126">
        <w:rPr>
          <w:b/>
          <w:bCs/>
        </w:rPr>
        <w:t>t</w:t>
      </w:r>
      <w:r>
        <w:rPr>
          <w:b/>
          <w:bCs/>
        </w:rPr>
        <w:t xml:space="preserve">he impact of TTT can’t be ignored. </w:t>
      </w:r>
    </w:p>
    <w:p w14:paraId="663D0DDC" w14:textId="1065D09E" w:rsidR="00235887" w:rsidRPr="00310B4B" w:rsidRDefault="00CA586F" w:rsidP="00310B4B">
      <w:pPr>
        <w:pStyle w:val="3"/>
        <w:numPr>
          <w:ilvl w:val="0"/>
          <w:numId w:val="0"/>
        </w:numPr>
        <w:spacing w:before="240" w:after="240"/>
        <w:rPr>
          <w:rFonts w:ascii="Times New Roman" w:hAnsi="Times New Roman" w:cs="Times New Roman" w:hint="eastAsia"/>
          <w:sz w:val="24"/>
          <w:szCs w:val="24"/>
        </w:rPr>
      </w:pPr>
      <w:r>
        <w:rPr>
          <w:rFonts w:ascii="Times New Roman" w:hAnsi="Times New Roman" w:cs="Times New Roman"/>
          <w:sz w:val="24"/>
          <w:szCs w:val="24"/>
        </w:rPr>
        <w:t xml:space="preserve">2.2.2 </w:t>
      </w:r>
      <w:r w:rsidR="00310B4B" w:rsidRPr="00310B4B">
        <w:rPr>
          <w:rFonts w:ascii="Times New Roman" w:hAnsi="Times New Roman" w:cs="Times New Roman"/>
          <w:sz w:val="24"/>
          <w:szCs w:val="24"/>
        </w:rPr>
        <w:t>Event accuracy</w:t>
      </w:r>
    </w:p>
    <w:p w14:paraId="2E0534A0" w14:textId="77777777" w:rsidR="00092257" w:rsidRDefault="00092257" w:rsidP="00092257">
      <w:pPr>
        <w:spacing w:afterLines="50" w:after="156"/>
      </w:pPr>
      <w:r>
        <w:t xml:space="preserve">For AI based indirect event prediction, performance metric F1 score is defined in RAN2 </w:t>
      </w:r>
    </w:p>
    <w:tbl>
      <w:tblPr>
        <w:tblStyle w:val="a3"/>
        <w:tblW w:w="0" w:type="auto"/>
        <w:tblLook w:val="04A0" w:firstRow="1" w:lastRow="0" w:firstColumn="1" w:lastColumn="0" w:noHBand="0" w:noVBand="1"/>
      </w:tblPr>
      <w:tblGrid>
        <w:gridCol w:w="8296"/>
      </w:tblGrid>
      <w:tr w:rsidR="00092257" w14:paraId="3A9A0101" w14:textId="77777777" w:rsidTr="00EE19F5">
        <w:tc>
          <w:tcPr>
            <w:tcW w:w="9628" w:type="dxa"/>
          </w:tcPr>
          <w:p w14:paraId="18C0AD67" w14:textId="77777777" w:rsidR="00092257" w:rsidRPr="00830757" w:rsidRDefault="00092257" w:rsidP="00EE19F5">
            <w:pPr>
              <w:rPr>
                <w:lang w:eastAsia="zh-CN"/>
              </w:rPr>
            </w:pPr>
            <w:r w:rsidRPr="00830757">
              <w:rPr>
                <w:lang w:eastAsia="zh-CN"/>
              </w:rPr>
              <w:t>F1 score = 2*Precision*Recall</w:t>
            </w:r>
            <w:proofErr w:type="gramStart"/>
            <w:r w:rsidRPr="00830757">
              <w:rPr>
                <w:lang w:eastAsia="zh-CN"/>
              </w:rPr>
              <w:t>/(</w:t>
            </w:r>
            <w:proofErr w:type="gramEnd"/>
            <w:r w:rsidRPr="00830757">
              <w:rPr>
                <w:lang w:eastAsia="zh-CN"/>
              </w:rPr>
              <w:t>Precision + Recall)</w:t>
            </w:r>
            <w:r w:rsidRPr="00830757">
              <w:rPr>
                <w:lang w:eastAsia="zh-CN"/>
              </w:rPr>
              <w:tab/>
            </w:r>
          </w:p>
          <w:p w14:paraId="32C902A3" w14:textId="77777777" w:rsidR="00092257" w:rsidRPr="00830757" w:rsidRDefault="00092257" w:rsidP="00EE19F5">
            <w:pPr>
              <w:rPr>
                <w:lang w:eastAsia="zh-CN"/>
              </w:rPr>
            </w:pPr>
            <w:r w:rsidRPr="00830757">
              <w:rPr>
                <w:lang w:eastAsia="zh-CN"/>
              </w:rPr>
              <w:t>Where:</w:t>
            </w:r>
          </w:p>
          <w:p w14:paraId="64770639" w14:textId="77777777" w:rsidR="00092257" w:rsidRPr="00830757" w:rsidRDefault="00092257" w:rsidP="00EE19F5">
            <w:pPr>
              <w:ind w:firstLine="284"/>
              <w:rPr>
                <w:lang w:eastAsia="zh-CN"/>
              </w:rPr>
            </w:pPr>
            <w:r w:rsidRPr="00830757">
              <w:rPr>
                <w:lang w:eastAsia="zh-CN"/>
              </w:rPr>
              <w:t>Precision</w:t>
            </w:r>
            <w:r w:rsidRPr="00830757">
              <w:rPr>
                <w:lang w:eastAsia="zh-CN"/>
              </w:rPr>
              <w:tab/>
              <w:t>= n3/(n1+n3)</w:t>
            </w:r>
          </w:p>
          <w:p w14:paraId="45369ED6" w14:textId="77777777" w:rsidR="00092257" w:rsidRPr="00830757" w:rsidRDefault="00092257" w:rsidP="00EE19F5">
            <w:pPr>
              <w:ind w:firstLine="284"/>
              <w:rPr>
                <w:lang w:eastAsia="zh-CN"/>
              </w:rPr>
            </w:pPr>
            <w:r w:rsidRPr="00830757">
              <w:rPr>
                <w:lang w:eastAsia="zh-CN"/>
              </w:rPr>
              <w:t xml:space="preserve">Recall </w:t>
            </w:r>
            <w:r w:rsidRPr="00830757">
              <w:rPr>
                <w:lang w:eastAsia="zh-CN"/>
              </w:rPr>
              <w:tab/>
              <w:t>=n3/(n2+n3)</w:t>
            </w:r>
          </w:p>
          <w:p w14:paraId="5B784152" w14:textId="77777777" w:rsidR="00092257" w:rsidRPr="007D7E26" w:rsidRDefault="00092257" w:rsidP="00EE19F5">
            <w:pPr>
              <w:rPr>
                <w:lang w:eastAsia="zh-CN"/>
              </w:rPr>
            </w:pPr>
            <w:r w:rsidRPr="007D7E26">
              <w:rPr>
                <w:lang w:eastAsia="zh-CN"/>
              </w:rPr>
              <w:t>For indirect prediction, the counter n1, n2 and n3 in the formula are defined as following:</w:t>
            </w:r>
          </w:p>
          <w:p w14:paraId="2F6ECEDE" w14:textId="77777777" w:rsidR="00092257" w:rsidRPr="007D7E26" w:rsidRDefault="00092257" w:rsidP="00092257">
            <w:pPr>
              <w:pStyle w:val="a4"/>
              <w:numPr>
                <w:ilvl w:val="0"/>
                <w:numId w:val="2"/>
              </w:numPr>
              <w:ind w:firstLineChars="0"/>
              <w:contextualSpacing/>
              <w:rPr>
                <w:rFonts w:ascii="Times New Roman" w:hAnsi="Times New Roman" w:cs="Times New Roman"/>
                <w:sz w:val="20"/>
                <w:szCs w:val="20"/>
              </w:rPr>
            </w:pPr>
            <w:r w:rsidRPr="007D7E26">
              <w:rPr>
                <w:rFonts w:ascii="Times New Roman" w:hAnsi="Times New Roman" w:cs="Times New Roman"/>
                <w:sz w:val="20"/>
                <w:szCs w:val="20"/>
              </w:rPr>
              <w:t>Counter n3(true event prediction): it increases by 1 when a ground-truth event occurs around a predicted event with ETD, whose range is [0, maximum ETD] or vice versa</w:t>
            </w:r>
          </w:p>
          <w:p w14:paraId="4902D997" w14:textId="77777777" w:rsidR="00092257" w:rsidRPr="007D7E26" w:rsidRDefault="00092257" w:rsidP="00092257">
            <w:pPr>
              <w:pStyle w:val="a4"/>
              <w:numPr>
                <w:ilvl w:val="0"/>
                <w:numId w:val="2"/>
              </w:numPr>
              <w:ind w:firstLineChars="0"/>
              <w:contextualSpacing/>
              <w:rPr>
                <w:rFonts w:ascii="Times New Roman" w:hAnsi="Times New Roman" w:cs="Times New Roman"/>
                <w:sz w:val="20"/>
                <w:szCs w:val="20"/>
              </w:rPr>
            </w:pPr>
            <w:r w:rsidRPr="007D7E26">
              <w:rPr>
                <w:rFonts w:ascii="Times New Roman" w:hAnsi="Times New Roman" w:cs="Times New Roman"/>
                <w:sz w:val="20"/>
                <w:szCs w:val="20"/>
              </w:rPr>
              <w:t>Counter n1(false event detection): it increases by 1 when no ground-truth event occurs around a predicted event with ETD, whose range is [0, maximum ETD]</w:t>
            </w:r>
          </w:p>
          <w:p w14:paraId="0D623F83" w14:textId="77777777" w:rsidR="00092257" w:rsidRPr="007D7E26" w:rsidRDefault="00092257" w:rsidP="00092257">
            <w:pPr>
              <w:pStyle w:val="a4"/>
              <w:numPr>
                <w:ilvl w:val="0"/>
                <w:numId w:val="2"/>
              </w:numPr>
              <w:ind w:firstLineChars="0"/>
              <w:contextualSpacing/>
              <w:rPr>
                <w:rFonts w:ascii="Times New Roman" w:hAnsi="Times New Roman" w:cs="Times New Roman"/>
                <w:sz w:val="20"/>
                <w:szCs w:val="20"/>
              </w:rPr>
            </w:pPr>
            <w:r w:rsidRPr="007D7E26">
              <w:rPr>
                <w:rFonts w:ascii="Times New Roman" w:hAnsi="Times New Roman" w:cs="Times New Roman"/>
                <w:sz w:val="20"/>
                <w:szCs w:val="20"/>
              </w:rPr>
              <w:t>Counter n2(missed event detection): it increases by 1 when no event is predicted around a ground-truth event with ETD, whose range is [0, maximum ETD]</w:t>
            </w:r>
          </w:p>
          <w:p w14:paraId="0D2B4D46" w14:textId="77777777" w:rsidR="00092257" w:rsidRPr="007D7E26" w:rsidRDefault="00092257" w:rsidP="00EE19F5">
            <w:pPr>
              <w:rPr>
                <w:lang w:eastAsia="zh-CN"/>
              </w:rPr>
            </w:pPr>
            <w:r w:rsidRPr="007D7E26">
              <w:rPr>
                <w:lang w:eastAsia="zh-CN"/>
              </w:rPr>
              <w:t xml:space="preserve">The ETD </w:t>
            </w:r>
            <w:proofErr w:type="gramStart"/>
            <w:r w:rsidRPr="007D7E26">
              <w:rPr>
                <w:lang w:eastAsia="zh-CN"/>
              </w:rPr>
              <w:t>i.e.</w:t>
            </w:r>
            <w:proofErr w:type="gramEnd"/>
            <w:r w:rsidRPr="007D7E26">
              <w:rPr>
                <w:lang w:eastAsia="zh-CN"/>
              </w:rPr>
              <w:t xml:space="preserve"> timing difference between ground-truth event and predicted event is illustrated in Figure 5.3.1-1:</w:t>
            </w:r>
          </w:p>
          <w:p w14:paraId="5140313F" w14:textId="77777777" w:rsidR="00092257" w:rsidRPr="007D7E26" w:rsidRDefault="00092257" w:rsidP="00EE19F5">
            <w:pPr>
              <w:jc w:val="center"/>
            </w:pPr>
            <w:r w:rsidRPr="007D7E26">
              <w:object w:dxaOrig="4935" w:dyaOrig="1696" w14:anchorId="477D9BCD">
                <v:shape id="_x0000_i1025" type="#_x0000_t75" style="width:246.8pt;height:84.5pt" o:ole="">
                  <v:imagedata r:id="rId9" o:title=""/>
                </v:shape>
                <o:OLEObject Type="Embed" ProgID="Visio.Drawing.15" ShapeID="_x0000_i1025" DrawAspect="Content" ObjectID="_1804700135" r:id="rId10"/>
              </w:object>
            </w:r>
          </w:p>
          <w:p w14:paraId="26AE2E48" w14:textId="77777777" w:rsidR="00092257" w:rsidRPr="007D7E26" w:rsidRDefault="00092257" w:rsidP="00EE19F5">
            <w:pPr>
              <w:jc w:val="center"/>
              <w:rPr>
                <w:lang w:eastAsia="zh-CN"/>
              </w:rPr>
            </w:pPr>
            <w:r w:rsidRPr="007D7E26">
              <w:rPr>
                <w:lang w:eastAsia="zh-CN"/>
              </w:rPr>
              <w:t>Figure 5.3.1-1: illustration of ETD</w:t>
            </w:r>
          </w:p>
          <w:p w14:paraId="03324552" w14:textId="77777777" w:rsidR="00092257" w:rsidRPr="00830757" w:rsidRDefault="00092257" w:rsidP="00EE19F5">
            <w:pPr>
              <w:spacing w:after="0"/>
              <w:rPr>
                <w:lang w:val="en-US"/>
              </w:rPr>
            </w:pPr>
            <w:r w:rsidRPr="007D7E26">
              <w:rPr>
                <w:lang w:eastAsia="zh-CN"/>
              </w:rPr>
              <w:t xml:space="preserve">As illustrated in Figure 5.3.1-1, only if the ETD between a predicted event and a ground-truth event </w:t>
            </w:r>
            <w:proofErr w:type="gramStart"/>
            <w:r w:rsidRPr="007D7E26">
              <w:rPr>
                <w:lang w:eastAsia="zh-CN"/>
              </w:rPr>
              <w:t>e.g.</w:t>
            </w:r>
            <w:proofErr w:type="gramEnd"/>
            <w:r w:rsidRPr="007D7E26">
              <w:rPr>
                <w:lang w:eastAsia="zh-CN"/>
              </w:rPr>
              <w:t xml:space="preserve"> ground-truth event 2 is less than or equal to maximum ETD, the ETD can still be tolerated. Otherwise, both false eve</w:t>
            </w:r>
            <w:r w:rsidRPr="00830757">
              <w:rPr>
                <w:lang w:eastAsia="zh-CN"/>
              </w:rPr>
              <w:t>nt and missed event are detected.</w:t>
            </w:r>
          </w:p>
        </w:tc>
      </w:tr>
    </w:tbl>
    <w:p w14:paraId="41254F45" w14:textId="77777777" w:rsidR="00092257" w:rsidRDefault="00092257" w:rsidP="00092257">
      <w:pPr>
        <w:spacing w:afterLines="50" w:after="156"/>
      </w:pPr>
    </w:p>
    <w:p w14:paraId="4F5ED49F" w14:textId="677D70C7" w:rsidR="00092257" w:rsidRDefault="00092257" w:rsidP="00092257">
      <w:pPr>
        <w:spacing w:afterLines="50" w:after="156"/>
      </w:pPr>
      <w:r>
        <w:t>From RAN2, performance metric F1 score is defined, which considered</w:t>
      </w:r>
      <w:r w:rsidR="001562E3">
        <w:t xml:space="preserve"> both</w:t>
      </w:r>
      <w:r>
        <w:t xml:space="preserve"> precision and recall. </w:t>
      </w:r>
    </w:p>
    <w:p w14:paraId="33DBF12C" w14:textId="0A89B441" w:rsidR="00E1587B" w:rsidRDefault="00E1587B" w:rsidP="00E1587B">
      <w:pPr>
        <w:spacing w:beforeLines="50" w:before="156" w:afterLines="50" w:after="156"/>
      </w:pPr>
      <w:r>
        <w:rPr>
          <w:rFonts w:eastAsiaTheme="minorEastAsia"/>
          <w:lang w:eastAsia="zh-CN"/>
        </w:rPr>
        <w:t xml:space="preserve">Besides, </w:t>
      </w:r>
      <w:r>
        <w:t>ETD is also defined in RAN2, which is a timing difference between predicated event and ground truth event.</w:t>
      </w:r>
    </w:p>
    <w:p w14:paraId="049D9269" w14:textId="77777777" w:rsidR="00265563" w:rsidRPr="001562E3" w:rsidRDefault="00265563" w:rsidP="00265563">
      <w:pPr>
        <w:pStyle w:val="a4"/>
        <w:numPr>
          <w:ilvl w:val="0"/>
          <w:numId w:val="4"/>
        </w:numPr>
        <w:spacing w:afterLines="50" w:after="156"/>
        <w:ind w:firstLineChars="0"/>
        <w:rPr>
          <w:rFonts w:ascii="Times New Roman" w:eastAsiaTheme="minorEastAsia" w:hAnsi="Times New Roman" w:cs="Times New Roman"/>
          <w:sz w:val="20"/>
          <w:szCs w:val="20"/>
        </w:rPr>
      </w:pPr>
      <w:r w:rsidRPr="001562E3">
        <w:rPr>
          <w:rFonts w:ascii="Times New Roman" w:eastAsiaTheme="minorEastAsia" w:hAnsi="Times New Roman" w:cs="Times New Roman"/>
          <w:sz w:val="20"/>
          <w:szCs w:val="20"/>
        </w:rPr>
        <w:t xml:space="preserve">max ETD also be interpreted as the event prediction time margin in the test. </w:t>
      </w:r>
    </w:p>
    <w:p w14:paraId="17BFFAB5" w14:textId="36C5D020" w:rsidR="00E1587B" w:rsidRPr="001562E3" w:rsidRDefault="00E1587B" w:rsidP="001562E3">
      <w:pPr>
        <w:pStyle w:val="a4"/>
        <w:numPr>
          <w:ilvl w:val="0"/>
          <w:numId w:val="4"/>
        </w:numPr>
        <w:spacing w:afterLines="50" w:after="156"/>
        <w:ind w:firstLineChars="0"/>
        <w:rPr>
          <w:rFonts w:ascii="Times New Roman" w:eastAsiaTheme="minorEastAsia" w:hAnsi="Times New Roman" w:cs="Times New Roman"/>
          <w:sz w:val="20"/>
          <w:szCs w:val="20"/>
        </w:rPr>
      </w:pPr>
      <w:r w:rsidRPr="001562E3">
        <w:rPr>
          <w:rFonts w:ascii="Times New Roman" w:eastAsiaTheme="minorEastAsia" w:hAnsi="Times New Roman" w:cs="Times New Roman"/>
          <w:sz w:val="20"/>
          <w:szCs w:val="20"/>
        </w:rPr>
        <w:t xml:space="preserve">max ETD </w:t>
      </w:r>
      <w:r w:rsidR="001562E3" w:rsidRPr="001562E3">
        <w:rPr>
          <w:rFonts w:ascii="Times New Roman" w:eastAsiaTheme="minorEastAsia" w:hAnsi="Times New Roman" w:cs="Times New Roman"/>
          <w:sz w:val="20"/>
          <w:szCs w:val="20"/>
        </w:rPr>
        <w:t xml:space="preserve">can be </w:t>
      </w:r>
      <w:r w:rsidR="001562E3" w:rsidRPr="001562E3">
        <w:rPr>
          <w:rFonts w:ascii="Times New Roman" w:eastAsiaTheme="minorEastAsia" w:hAnsi="Times New Roman" w:cs="Times New Roman"/>
          <w:sz w:val="20"/>
          <w:szCs w:val="20"/>
        </w:rPr>
        <w:t>interpreted as</w:t>
      </w:r>
      <w:r w:rsidRPr="001562E3">
        <w:rPr>
          <w:rFonts w:ascii="Times New Roman" w:eastAsiaTheme="minorEastAsia" w:hAnsi="Times New Roman" w:cs="Times New Roman"/>
          <w:sz w:val="20"/>
          <w:szCs w:val="20"/>
        </w:rPr>
        <w:t xml:space="preserve"> timing accuracy requirement for event prediction. </w:t>
      </w:r>
    </w:p>
    <w:p w14:paraId="3B01A8F0" w14:textId="77777777" w:rsidR="00E1587B" w:rsidRDefault="00E1587B" w:rsidP="00E1587B">
      <w:pPr>
        <w:spacing w:afterLines="50" w:after="156"/>
        <w:jc w:val="center"/>
        <w:rPr>
          <w:rFonts w:eastAsiaTheme="minorEastAsia"/>
          <w:lang w:eastAsia="zh-CN"/>
        </w:rPr>
      </w:pPr>
      <w:r>
        <w:rPr>
          <w:rFonts w:eastAsiaTheme="minorEastAsia"/>
          <w:lang w:eastAsia="zh-CN"/>
        </w:rPr>
        <w:t>Event prediction time accuracy = predicated event time – ground truth event time</w:t>
      </w:r>
    </w:p>
    <w:p w14:paraId="059CD044" w14:textId="77777777" w:rsidR="001562E3" w:rsidRDefault="00E1587B" w:rsidP="00265563">
      <w:pPr>
        <w:spacing w:afterLines="50" w:after="156"/>
        <w:ind w:firstLineChars="200" w:firstLine="400"/>
        <w:rPr>
          <w:rFonts w:eastAsiaTheme="minorEastAsia"/>
          <w:lang w:eastAsia="zh-CN"/>
        </w:rPr>
      </w:pPr>
      <w:r>
        <w:rPr>
          <w:rFonts w:eastAsiaTheme="minorEastAsia"/>
          <w:lang w:eastAsia="zh-CN"/>
        </w:rPr>
        <w:t xml:space="preserve">If timing difference is smaller than max ETD, UE has correctly predicted the event. </w:t>
      </w:r>
    </w:p>
    <w:p w14:paraId="49BAE3B4" w14:textId="23D397A1" w:rsidR="00E1587B" w:rsidRDefault="001562E3" w:rsidP="00E1587B">
      <w:pPr>
        <w:spacing w:afterLines="50" w:after="156"/>
        <w:rPr>
          <w:rFonts w:eastAsiaTheme="minorEastAsia"/>
          <w:lang w:eastAsia="zh-CN"/>
        </w:rPr>
      </w:pPr>
      <w:r>
        <w:rPr>
          <w:rFonts w:eastAsiaTheme="minorEastAsia"/>
          <w:lang w:eastAsia="zh-CN"/>
        </w:rPr>
        <w:lastRenderedPageBreak/>
        <w:t xml:space="preserve">RAN4 needs to discuss how to consider the impact of </w:t>
      </w:r>
      <w:r>
        <w:rPr>
          <w:rFonts w:eastAsiaTheme="minorEastAsia"/>
          <w:lang w:eastAsia="zh-CN"/>
        </w:rPr>
        <w:t>ETD</w:t>
      </w:r>
      <w:r>
        <w:rPr>
          <w:rFonts w:eastAsiaTheme="minorEastAsia"/>
          <w:lang w:eastAsia="zh-CN"/>
        </w:rPr>
        <w:t>.</w:t>
      </w:r>
    </w:p>
    <w:p w14:paraId="21BE50C0" w14:textId="68A3F81E" w:rsidR="00E1587B" w:rsidRDefault="00E1587B" w:rsidP="00E1587B">
      <w:pPr>
        <w:spacing w:afterLines="50" w:after="156"/>
        <w:rPr>
          <w:b/>
          <w:bCs/>
        </w:rPr>
      </w:pPr>
      <w:r w:rsidRPr="00134C78">
        <w:rPr>
          <w:rFonts w:eastAsiaTheme="minorEastAsia"/>
          <w:b/>
          <w:bCs/>
          <w:lang w:eastAsia="zh-CN"/>
        </w:rPr>
        <w:t xml:space="preserve">Observation </w:t>
      </w:r>
      <w:r w:rsidR="00910354">
        <w:rPr>
          <w:rFonts w:eastAsiaTheme="minorEastAsia"/>
          <w:b/>
          <w:bCs/>
          <w:lang w:eastAsia="zh-CN"/>
        </w:rPr>
        <w:t>3</w:t>
      </w:r>
      <w:r w:rsidRPr="00134C78">
        <w:rPr>
          <w:rFonts w:eastAsiaTheme="minorEastAsia"/>
          <w:b/>
          <w:bCs/>
          <w:lang w:eastAsia="zh-CN"/>
        </w:rPr>
        <w:t xml:space="preserve">: </w:t>
      </w:r>
      <w:r>
        <w:rPr>
          <w:b/>
          <w:bCs/>
        </w:rPr>
        <w:t>I</w:t>
      </w:r>
      <w:r w:rsidRPr="00134C78">
        <w:rPr>
          <w:b/>
          <w:bCs/>
        </w:rPr>
        <w:t>n RAN2, performance metric F1 score is defined</w:t>
      </w:r>
      <w:r w:rsidR="00CA586F">
        <w:rPr>
          <w:b/>
          <w:bCs/>
        </w:rPr>
        <w:t xml:space="preserve"> for event prediction accuracy</w:t>
      </w:r>
      <w:r w:rsidRPr="00134C78">
        <w:rPr>
          <w:b/>
          <w:bCs/>
        </w:rPr>
        <w:t>, which considered both precision and recall.</w:t>
      </w:r>
    </w:p>
    <w:p w14:paraId="1D2C9FDB" w14:textId="46ABA2AC" w:rsidR="00E1587B" w:rsidRPr="004C50BF" w:rsidRDefault="00E1587B" w:rsidP="00E1587B">
      <w:pPr>
        <w:spacing w:afterLines="50" w:after="156"/>
        <w:rPr>
          <w:b/>
          <w:bCs/>
        </w:rPr>
      </w:pPr>
      <w:r>
        <w:rPr>
          <w:b/>
          <w:bCs/>
        </w:rPr>
        <w:t xml:space="preserve">Observation </w:t>
      </w:r>
      <w:r w:rsidR="00910354">
        <w:rPr>
          <w:b/>
          <w:bCs/>
        </w:rPr>
        <w:t>4</w:t>
      </w:r>
      <w:r>
        <w:rPr>
          <w:b/>
          <w:bCs/>
        </w:rPr>
        <w:t>: I</w:t>
      </w:r>
      <w:r w:rsidRPr="00134C78">
        <w:rPr>
          <w:b/>
          <w:bCs/>
        </w:rPr>
        <w:t>n RAN2,</w:t>
      </w:r>
      <w:r>
        <w:rPr>
          <w:b/>
          <w:bCs/>
        </w:rPr>
        <w:t xml:space="preserve"> </w:t>
      </w:r>
      <w:r w:rsidRPr="004C50BF">
        <w:rPr>
          <w:b/>
          <w:bCs/>
        </w:rPr>
        <w:t xml:space="preserve">a timing difference between predicated event and ground truth event is </w:t>
      </w:r>
      <w:r>
        <w:rPr>
          <w:b/>
          <w:bCs/>
        </w:rPr>
        <w:t>defined</w:t>
      </w:r>
      <w:r w:rsidRPr="004C50BF">
        <w:rPr>
          <w:b/>
          <w:bCs/>
        </w:rPr>
        <w:t>.</w:t>
      </w:r>
    </w:p>
    <w:p w14:paraId="040FA757" w14:textId="77777777" w:rsidR="00092257" w:rsidRDefault="00092257" w:rsidP="00092257">
      <w:pPr>
        <w:spacing w:afterLines="50" w:after="156"/>
      </w:pPr>
      <w:r>
        <w:t>While in legacy RAN4, in test for verify whether event is correctly detected, only precision = 90% is used.</w:t>
      </w:r>
      <w:r w:rsidRPr="004D0D03">
        <w:rPr>
          <w:lang w:eastAsia="zh-CN"/>
        </w:rPr>
        <w:t xml:space="preserve"> </w:t>
      </w:r>
      <w:r w:rsidRPr="00830757">
        <w:rPr>
          <w:lang w:eastAsia="zh-CN"/>
        </w:rPr>
        <w:t>Precision</w:t>
      </w:r>
      <w:r>
        <w:rPr>
          <w:lang w:eastAsia="zh-CN"/>
        </w:rPr>
        <w:t xml:space="preserve"> considers the correct reporting ratio for all triggered events, which is shown below:</w:t>
      </w:r>
    </w:p>
    <w:tbl>
      <w:tblPr>
        <w:tblStyle w:val="a3"/>
        <w:tblW w:w="0" w:type="auto"/>
        <w:tblLook w:val="04A0" w:firstRow="1" w:lastRow="0" w:firstColumn="1" w:lastColumn="0" w:noHBand="0" w:noVBand="1"/>
      </w:tblPr>
      <w:tblGrid>
        <w:gridCol w:w="8296"/>
      </w:tblGrid>
      <w:tr w:rsidR="00092257" w:rsidRPr="004D31C6" w14:paraId="3842AA65" w14:textId="77777777" w:rsidTr="004C50BF">
        <w:tc>
          <w:tcPr>
            <w:tcW w:w="8296" w:type="dxa"/>
          </w:tcPr>
          <w:p w14:paraId="67936455" w14:textId="77777777" w:rsidR="00092257" w:rsidRPr="004D31C6" w:rsidRDefault="00092257" w:rsidP="00EE19F5">
            <w:pPr>
              <w:pStyle w:val="5"/>
              <w:keepNext w:val="0"/>
              <w:keepLines w:val="0"/>
              <w:outlineLvl w:val="4"/>
              <w:rPr>
                <w:rFonts w:ascii="Times New Roman" w:eastAsia="Times New Roman" w:hAnsi="Times New Roman" w:cs="Times New Roman"/>
                <w:sz w:val="20"/>
                <w:szCs w:val="20"/>
              </w:rPr>
            </w:pPr>
            <w:bookmarkStart w:id="2" w:name="_Toc535476245"/>
            <w:r w:rsidRPr="004D31C6">
              <w:rPr>
                <w:rFonts w:ascii="Times New Roman" w:hAnsi="Times New Roman" w:cs="Times New Roman"/>
                <w:sz w:val="20"/>
                <w:szCs w:val="20"/>
              </w:rPr>
              <w:t>A.4.6.1.1.3</w:t>
            </w:r>
            <w:r w:rsidRPr="004D31C6">
              <w:rPr>
                <w:rFonts w:ascii="Times New Roman" w:hAnsi="Times New Roman" w:cs="Times New Roman"/>
                <w:sz w:val="20"/>
                <w:szCs w:val="20"/>
              </w:rPr>
              <w:tab/>
              <w:t>Test Requirements</w:t>
            </w:r>
            <w:bookmarkEnd w:id="2"/>
          </w:p>
          <w:p w14:paraId="1C7D05C5" w14:textId="77777777" w:rsidR="00092257" w:rsidRPr="004D31C6" w:rsidRDefault="00092257" w:rsidP="00EE19F5">
            <w:r w:rsidRPr="004D31C6">
              <w:t xml:space="preserve">The UE shall send one Event A3 triggered measurement report, with a measurement reporting delay less than 800 </w:t>
            </w:r>
            <w:proofErr w:type="spellStart"/>
            <w:r w:rsidRPr="004D31C6">
              <w:t>ms</w:t>
            </w:r>
            <w:proofErr w:type="spellEnd"/>
            <w:r w:rsidRPr="004D31C6">
              <w:t xml:space="preserve"> from the beginning of time period T2. The UE is not required to read the neighbour cell SSB index in this test.</w:t>
            </w:r>
          </w:p>
          <w:p w14:paraId="035317D5" w14:textId="77777777" w:rsidR="00092257" w:rsidRPr="004D31C6" w:rsidRDefault="00092257" w:rsidP="00EE19F5">
            <w:r w:rsidRPr="004D31C6">
              <w:t>The UE shall not send event triggered measurement reports, as long as the reporting criteria are not fulfilled.</w:t>
            </w:r>
          </w:p>
          <w:p w14:paraId="25C601E0" w14:textId="77777777" w:rsidR="00092257" w:rsidRPr="004D31C6" w:rsidRDefault="00092257" w:rsidP="00EE19F5">
            <w:pPr>
              <w:rPr>
                <w:rFonts w:eastAsia="Malgun Gothic"/>
                <w:b/>
                <w:bCs/>
              </w:rPr>
            </w:pPr>
            <w:r w:rsidRPr="004D31C6">
              <w:rPr>
                <w:b/>
                <w:bCs/>
              </w:rPr>
              <w:t>The rate of correct events observed during repeated tests shall be at least 90%.</w:t>
            </w:r>
          </w:p>
        </w:tc>
      </w:tr>
    </w:tbl>
    <w:p w14:paraId="5307688E" w14:textId="26D19542" w:rsidR="00092257" w:rsidRPr="00134C78" w:rsidRDefault="00092257" w:rsidP="00910354">
      <w:pPr>
        <w:spacing w:beforeLines="50" w:before="156" w:afterLines="50" w:after="156"/>
        <w:rPr>
          <w:rFonts w:eastAsiaTheme="minorEastAsia"/>
          <w:b/>
          <w:bCs/>
          <w:lang w:eastAsia="zh-CN"/>
        </w:rPr>
      </w:pPr>
      <w:r w:rsidRPr="00134C78">
        <w:rPr>
          <w:rFonts w:eastAsiaTheme="minorEastAsia" w:hint="eastAsia"/>
          <w:b/>
          <w:bCs/>
          <w:lang w:eastAsia="zh-CN"/>
        </w:rPr>
        <w:t>O</w:t>
      </w:r>
      <w:r w:rsidRPr="00134C78">
        <w:rPr>
          <w:rFonts w:eastAsiaTheme="minorEastAsia"/>
          <w:b/>
          <w:bCs/>
          <w:lang w:eastAsia="zh-CN"/>
        </w:rPr>
        <w:t xml:space="preserve">bservation </w:t>
      </w:r>
      <w:r w:rsidR="00910354">
        <w:rPr>
          <w:rFonts w:eastAsiaTheme="minorEastAsia"/>
          <w:b/>
          <w:bCs/>
          <w:lang w:eastAsia="zh-CN"/>
        </w:rPr>
        <w:t>5</w:t>
      </w:r>
      <w:r w:rsidRPr="00134C78">
        <w:rPr>
          <w:rFonts w:eastAsiaTheme="minorEastAsia" w:hint="eastAsia"/>
          <w:b/>
          <w:bCs/>
          <w:lang w:eastAsia="zh-CN"/>
        </w:rPr>
        <w:t>:</w:t>
      </w:r>
      <w:r w:rsidRPr="00134C78">
        <w:rPr>
          <w:rFonts w:eastAsiaTheme="minorEastAsia"/>
          <w:b/>
          <w:bCs/>
          <w:lang w:eastAsia="zh-CN"/>
        </w:rPr>
        <w:t xml:space="preserve"> </w:t>
      </w:r>
      <w:r w:rsidR="00285C1C">
        <w:rPr>
          <w:b/>
          <w:bCs/>
        </w:rPr>
        <w:t>I</w:t>
      </w:r>
      <w:r w:rsidRPr="00134C78">
        <w:rPr>
          <w:b/>
          <w:bCs/>
        </w:rPr>
        <w:t xml:space="preserve">n legacy RAN4, in test for verify </w:t>
      </w:r>
      <w:r w:rsidR="00CA586F">
        <w:rPr>
          <w:b/>
          <w:bCs/>
        </w:rPr>
        <w:t>event prediction accuracy</w:t>
      </w:r>
      <w:r w:rsidRPr="00134C78">
        <w:rPr>
          <w:b/>
          <w:bCs/>
        </w:rPr>
        <w:t>, only precision = 90% is used</w:t>
      </w:r>
      <w:r w:rsidR="00E1587B">
        <w:rPr>
          <w:b/>
          <w:bCs/>
        </w:rPr>
        <w:t xml:space="preserve"> and no </w:t>
      </w:r>
      <w:r w:rsidR="00AB4809" w:rsidRPr="00AB4809">
        <w:rPr>
          <w:b/>
          <w:bCs/>
        </w:rPr>
        <w:t>timing difference between predicated event and ground truth event</w:t>
      </w:r>
      <w:r w:rsidR="00E1587B">
        <w:rPr>
          <w:b/>
          <w:bCs/>
        </w:rPr>
        <w:t xml:space="preserve"> is considered.</w:t>
      </w:r>
    </w:p>
    <w:p w14:paraId="3E10EEB6" w14:textId="608C1C74" w:rsidR="00092257" w:rsidRPr="00853F6C" w:rsidRDefault="00092257" w:rsidP="00AB4809">
      <w:pPr>
        <w:spacing w:afterLines="50" w:after="156"/>
        <w:rPr>
          <w:rFonts w:eastAsiaTheme="minorEastAsia"/>
          <w:b/>
          <w:bCs/>
          <w:lang w:eastAsia="zh-CN"/>
        </w:rPr>
      </w:pPr>
      <w:r w:rsidRPr="00853F6C">
        <w:rPr>
          <w:rFonts w:eastAsiaTheme="minorEastAsia" w:hint="eastAsia"/>
          <w:b/>
          <w:bCs/>
          <w:lang w:eastAsia="zh-CN"/>
        </w:rPr>
        <w:t>P</w:t>
      </w:r>
      <w:r w:rsidRPr="00853F6C">
        <w:rPr>
          <w:rFonts w:eastAsiaTheme="minorEastAsia"/>
          <w:b/>
          <w:bCs/>
          <w:lang w:eastAsia="zh-CN"/>
        </w:rPr>
        <w:t>roposal</w:t>
      </w:r>
      <w:r w:rsidR="004C50BF">
        <w:rPr>
          <w:rFonts w:eastAsiaTheme="minorEastAsia"/>
          <w:b/>
          <w:bCs/>
          <w:lang w:eastAsia="zh-CN"/>
        </w:rPr>
        <w:t xml:space="preserve"> </w:t>
      </w:r>
      <w:r w:rsidR="00910354">
        <w:rPr>
          <w:rFonts w:eastAsiaTheme="minorEastAsia"/>
          <w:b/>
          <w:bCs/>
          <w:lang w:eastAsia="zh-CN"/>
        </w:rPr>
        <w:t>4</w:t>
      </w:r>
      <w:r w:rsidRPr="00853F6C">
        <w:rPr>
          <w:rFonts w:eastAsiaTheme="minorEastAsia"/>
          <w:b/>
          <w:bCs/>
          <w:lang w:eastAsia="zh-CN"/>
        </w:rPr>
        <w:t xml:space="preserve">: RAN4 to discuss </w:t>
      </w:r>
      <w:r>
        <w:rPr>
          <w:rFonts w:eastAsiaTheme="minorEastAsia"/>
          <w:b/>
          <w:bCs/>
          <w:lang w:eastAsia="zh-CN"/>
        </w:rPr>
        <w:t xml:space="preserve">whether and how to define </w:t>
      </w:r>
      <w:r w:rsidRPr="00853F6C">
        <w:rPr>
          <w:rFonts w:eastAsiaTheme="minorEastAsia"/>
          <w:b/>
          <w:bCs/>
          <w:lang w:eastAsia="zh-CN"/>
        </w:rPr>
        <w:t>performance metric for event prediction</w:t>
      </w:r>
      <w:r>
        <w:rPr>
          <w:rFonts w:eastAsiaTheme="minorEastAsia"/>
          <w:b/>
          <w:bCs/>
          <w:lang w:eastAsia="zh-CN"/>
        </w:rPr>
        <w:t xml:space="preserve"> accuracy</w:t>
      </w:r>
      <w:r w:rsidRPr="00853F6C">
        <w:rPr>
          <w:rFonts w:eastAsiaTheme="minorEastAsia"/>
          <w:b/>
          <w:bCs/>
          <w:lang w:eastAsia="zh-CN"/>
        </w:rPr>
        <w:t>.</w:t>
      </w:r>
    </w:p>
    <w:p w14:paraId="46E8047B" w14:textId="77777777" w:rsidR="00E1587B" w:rsidRPr="00E615BA" w:rsidRDefault="00E1587B" w:rsidP="00951304">
      <w:pPr>
        <w:pStyle w:val="a4"/>
        <w:keepNext/>
        <w:keepLines/>
        <w:numPr>
          <w:ilvl w:val="0"/>
          <w:numId w:val="3"/>
        </w:numPr>
        <w:pBdr>
          <w:top w:val="single" w:sz="12" w:space="3" w:color="auto"/>
        </w:pBdr>
        <w:overflowPunct w:val="0"/>
        <w:autoSpaceDE w:val="0"/>
        <w:autoSpaceDN w:val="0"/>
        <w:adjustRightInd w:val="0"/>
        <w:spacing w:before="120" w:after="120"/>
        <w:ind w:left="357" w:firstLineChars="0" w:hanging="357"/>
        <w:textAlignment w:val="baseline"/>
        <w:outlineLvl w:val="0"/>
        <w:rPr>
          <w:rFonts w:ascii="Times New Roman" w:hAnsi="Times New Roman" w:cs="Times New Roman"/>
          <w:sz w:val="30"/>
          <w:szCs w:val="30"/>
          <w:lang w:val="en-GB"/>
        </w:rPr>
      </w:pPr>
      <w:r w:rsidRPr="00E615BA">
        <w:rPr>
          <w:rFonts w:ascii="Times New Roman" w:hAnsi="Times New Roman" w:cs="Times New Roman"/>
          <w:sz w:val="30"/>
          <w:szCs w:val="30"/>
          <w:lang w:val="en-GB"/>
        </w:rPr>
        <w:t>Conclusion</w:t>
      </w:r>
    </w:p>
    <w:p w14:paraId="4E00CEF4" w14:textId="77777777" w:rsidR="00E1587B" w:rsidRDefault="00E1587B" w:rsidP="00E1587B">
      <w:pPr>
        <w:spacing w:before="120" w:after="120" w:line="288" w:lineRule="auto"/>
        <w:textAlignment w:val="baseline"/>
        <w:rPr>
          <w:bCs/>
        </w:rPr>
      </w:pPr>
      <w:r w:rsidRPr="00E615BA">
        <w:rPr>
          <w:bCs/>
        </w:rPr>
        <w:t>In this contribution, we provide the following proposals:</w:t>
      </w:r>
    </w:p>
    <w:p w14:paraId="0563B870" w14:textId="77777777" w:rsidR="007B428B" w:rsidRPr="00DB4992" w:rsidRDefault="007B428B" w:rsidP="007B428B">
      <w:pPr>
        <w:spacing w:afterLines="50" w:after="156"/>
        <w:rPr>
          <w:rFonts w:eastAsiaTheme="minorEastAsia" w:hint="eastAsia"/>
          <w:b/>
          <w:bCs/>
          <w:lang w:eastAsia="zh-CN"/>
        </w:rPr>
      </w:pPr>
      <w:r w:rsidRPr="00DB4992">
        <w:rPr>
          <w:rFonts w:eastAsiaTheme="minorEastAsia" w:hint="eastAsia"/>
          <w:b/>
          <w:bCs/>
          <w:lang w:eastAsia="zh-CN"/>
        </w:rPr>
        <w:t>O</w:t>
      </w:r>
      <w:r w:rsidRPr="00DB4992">
        <w:rPr>
          <w:rFonts w:eastAsiaTheme="minorEastAsia"/>
          <w:b/>
          <w:bCs/>
          <w:lang w:eastAsia="zh-CN"/>
        </w:rPr>
        <w:t xml:space="preserve">bservation 1: </w:t>
      </w:r>
      <w:r w:rsidRPr="00DB4992">
        <w:rPr>
          <w:b/>
          <w:bCs/>
        </w:rPr>
        <w:t>In legacy, RAN4 defined event triggered L3 reporting delay in core part.</w:t>
      </w:r>
    </w:p>
    <w:p w14:paraId="30780EF8" w14:textId="77777777" w:rsidR="007B428B" w:rsidRDefault="007B428B" w:rsidP="007B428B">
      <w:pPr>
        <w:spacing w:afterLines="50" w:after="156"/>
        <w:rPr>
          <w:b/>
          <w:bCs/>
        </w:rPr>
      </w:pPr>
      <w:r w:rsidRPr="001444F7">
        <w:rPr>
          <w:rFonts w:hint="eastAsia"/>
          <w:b/>
          <w:bCs/>
        </w:rPr>
        <w:t>P</w:t>
      </w:r>
      <w:r w:rsidRPr="001444F7">
        <w:rPr>
          <w:b/>
          <w:bCs/>
        </w:rPr>
        <w:t>roposal</w:t>
      </w:r>
      <w:r>
        <w:rPr>
          <w:b/>
          <w:bCs/>
        </w:rPr>
        <w:t xml:space="preserve"> 1</w:t>
      </w:r>
      <w:r w:rsidRPr="001444F7">
        <w:rPr>
          <w:b/>
          <w:bCs/>
        </w:rPr>
        <w:t xml:space="preserve">: </w:t>
      </w:r>
      <w:r>
        <w:rPr>
          <w:b/>
          <w:bCs/>
        </w:rPr>
        <w:t>M</w:t>
      </w:r>
      <w:r w:rsidRPr="001444F7">
        <w:rPr>
          <w:b/>
          <w:bCs/>
        </w:rPr>
        <w:t>easurement event prediction may have impact on predicated event triggered L3 reporting.</w:t>
      </w:r>
    </w:p>
    <w:p w14:paraId="1F2CD3CE" w14:textId="77777777" w:rsidR="00F07774" w:rsidRPr="009E7609" w:rsidRDefault="00F07774" w:rsidP="007665D0">
      <w:pPr>
        <w:spacing w:beforeLines="50" w:before="156" w:afterLines="50" w:after="156"/>
        <w:rPr>
          <w:rFonts w:eastAsiaTheme="minorEastAsia" w:hint="eastAsia"/>
          <w:b/>
          <w:bCs/>
          <w:lang w:eastAsia="zh-CN"/>
        </w:rPr>
      </w:pPr>
      <w:r w:rsidRPr="009E7609">
        <w:rPr>
          <w:rFonts w:eastAsiaTheme="minorEastAsia"/>
          <w:b/>
          <w:bCs/>
          <w:lang w:eastAsia="zh-CN"/>
        </w:rPr>
        <w:t xml:space="preserve">Observation </w:t>
      </w:r>
      <w:r>
        <w:rPr>
          <w:rFonts w:eastAsiaTheme="minorEastAsia"/>
          <w:b/>
          <w:bCs/>
          <w:lang w:eastAsia="zh-CN"/>
        </w:rPr>
        <w:t>2</w:t>
      </w:r>
      <w:r w:rsidRPr="009E7609">
        <w:rPr>
          <w:rFonts w:eastAsiaTheme="minorEastAsia"/>
          <w:b/>
          <w:bCs/>
          <w:lang w:eastAsia="zh-CN"/>
        </w:rPr>
        <w:t xml:space="preserve">: </w:t>
      </w:r>
      <w:r>
        <w:rPr>
          <w:b/>
          <w:bCs/>
        </w:rPr>
        <w:t>T</w:t>
      </w:r>
      <w:r w:rsidRPr="009E7609">
        <w:rPr>
          <w:b/>
          <w:bCs/>
        </w:rPr>
        <w:t>he time interval from measurement to prediction increase, the prediction accuracy decreases. T</w:t>
      </w:r>
      <w:r w:rsidRPr="009E7609">
        <w:rPr>
          <w:rFonts w:eastAsia="宋体" w:hint="eastAsia"/>
          <w:b/>
          <w:bCs/>
        </w:rPr>
        <w:t xml:space="preserve">he prediction accuracy of individual measurement results in </w:t>
      </w:r>
      <w:r w:rsidRPr="009E7609">
        <w:rPr>
          <w:b/>
          <w:bCs/>
        </w:rPr>
        <w:t>a time window</w:t>
      </w:r>
      <w:r w:rsidRPr="009E7609">
        <w:rPr>
          <w:rFonts w:eastAsia="宋体" w:hint="eastAsia"/>
          <w:b/>
          <w:bCs/>
        </w:rPr>
        <w:t xml:space="preserve"> could be quite different</w:t>
      </w:r>
      <w:r w:rsidRPr="009E7609">
        <w:rPr>
          <w:b/>
          <w:bCs/>
        </w:rPr>
        <w:t>.</w:t>
      </w:r>
    </w:p>
    <w:p w14:paraId="50AA602F" w14:textId="77777777" w:rsidR="00F07774" w:rsidRDefault="00F07774" w:rsidP="00F07774">
      <w:pPr>
        <w:spacing w:afterLines="50" w:after="156"/>
        <w:rPr>
          <w:b/>
          <w:bCs/>
        </w:rPr>
      </w:pPr>
      <w:r w:rsidRPr="00246429">
        <w:rPr>
          <w:rFonts w:hint="eastAsia"/>
          <w:b/>
          <w:bCs/>
        </w:rPr>
        <w:t>P</w:t>
      </w:r>
      <w:r w:rsidRPr="00246429">
        <w:rPr>
          <w:b/>
          <w:bCs/>
        </w:rPr>
        <w:t>roposal</w:t>
      </w:r>
      <w:r>
        <w:rPr>
          <w:b/>
          <w:bCs/>
        </w:rPr>
        <w:t xml:space="preserve"> 2</w:t>
      </w:r>
      <w:r w:rsidRPr="00246429">
        <w:rPr>
          <w:b/>
          <w:bCs/>
        </w:rPr>
        <w:t xml:space="preserve">: </w:t>
      </w:r>
      <w:r>
        <w:rPr>
          <w:b/>
          <w:bCs/>
        </w:rPr>
        <w:t>RAN4 to define predicted RSRP accuracy requirement for event triggered reporting. How to define requirement will wait for more RAN2 progress.</w:t>
      </w:r>
    </w:p>
    <w:p w14:paraId="3338D3C0" w14:textId="77777777" w:rsidR="00F07774" w:rsidRDefault="00F07774" w:rsidP="00F07774">
      <w:pPr>
        <w:spacing w:afterLines="50" w:after="156"/>
        <w:rPr>
          <w:b/>
          <w:bCs/>
        </w:rPr>
      </w:pPr>
      <w:r w:rsidRPr="00246429">
        <w:rPr>
          <w:rFonts w:hint="eastAsia"/>
          <w:b/>
          <w:bCs/>
        </w:rPr>
        <w:t>P</w:t>
      </w:r>
      <w:r w:rsidRPr="00246429">
        <w:rPr>
          <w:b/>
          <w:bCs/>
        </w:rPr>
        <w:t>roposal</w:t>
      </w:r>
      <w:r>
        <w:rPr>
          <w:b/>
          <w:bCs/>
        </w:rPr>
        <w:t xml:space="preserve"> 3</w:t>
      </w:r>
      <w:r w:rsidRPr="00246429">
        <w:rPr>
          <w:b/>
          <w:bCs/>
        </w:rPr>
        <w:t xml:space="preserve">: </w:t>
      </w:r>
      <w:r>
        <w:rPr>
          <w:b/>
          <w:bCs/>
        </w:rPr>
        <w:t xml:space="preserve">When define predicted RSRP accuracy requirement for event triggered reporting, the impact of TTT can’t be ignored. </w:t>
      </w:r>
    </w:p>
    <w:p w14:paraId="0203EC53" w14:textId="77777777" w:rsidR="00F07774" w:rsidRDefault="00F07774" w:rsidP="00F07774">
      <w:pPr>
        <w:spacing w:afterLines="50" w:after="156"/>
        <w:rPr>
          <w:b/>
          <w:bCs/>
        </w:rPr>
      </w:pPr>
      <w:r w:rsidRPr="00134C78">
        <w:rPr>
          <w:rFonts w:eastAsiaTheme="minorEastAsia"/>
          <w:b/>
          <w:bCs/>
          <w:lang w:eastAsia="zh-CN"/>
        </w:rPr>
        <w:t xml:space="preserve">Observation </w:t>
      </w:r>
      <w:r>
        <w:rPr>
          <w:rFonts w:eastAsiaTheme="minorEastAsia"/>
          <w:b/>
          <w:bCs/>
          <w:lang w:eastAsia="zh-CN"/>
        </w:rPr>
        <w:t>3</w:t>
      </w:r>
      <w:r w:rsidRPr="00134C78">
        <w:rPr>
          <w:rFonts w:eastAsiaTheme="minorEastAsia"/>
          <w:b/>
          <w:bCs/>
          <w:lang w:eastAsia="zh-CN"/>
        </w:rPr>
        <w:t xml:space="preserve">: </w:t>
      </w:r>
      <w:r>
        <w:rPr>
          <w:b/>
          <w:bCs/>
        </w:rPr>
        <w:t>I</w:t>
      </w:r>
      <w:r w:rsidRPr="00134C78">
        <w:rPr>
          <w:b/>
          <w:bCs/>
        </w:rPr>
        <w:t>n RAN2, performance metric F1 score is defined</w:t>
      </w:r>
      <w:r>
        <w:rPr>
          <w:b/>
          <w:bCs/>
        </w:rPr>
        <w:t xml:space="preserve"> for event prediction accuracy</w:t>
      </w:r>
      <w:r w:rsidRPr="00134C78">
        <w:rPr>
          <w:b/>
          <w:bCs/>
        </w:rPr>
        <w:t>, which considered both precision and recall.</w:t>
      </w:r>
    </w:p>
    <w:p w14:paraId="6B8DCACC" w14:textId="77777777" w:rsidR="00F07774" w:rsidRPr="004C50BF" w:rsidRDefault="00F07774" w:rsidP="00F07774">
      <w:pPr>
        <w:spacing w:afterLines="50" w:after="156"/>
        <w:rPr>
          <w:b/>
          <w:bCs/>
        </w:rPr>
      </w:pPr>
      <w:r>
        <w:rPr>
          <w:b/>
          <w:bCs/>
        </w:rPr>
        <w:lastRenderedPageBreak/>
        <w:t>Observation 4: I</w:t>
      </w:r>
      <w:r w:rsidRPr="00134C78">
        <w:rPr>
          <w:b/>
          <w:bCs/>
        </w:rPr>
        <w:t>n RAN2,</w:t>
      </w:r>
      <w:r>
        <w:rPr>
          <w:b/>
          <w:bCs/>
        </w:rPr>
        <w:t xml:space="preserve"> </w:t>
      </w:r>
      <w:r w:rsidRPr="004C50BF">
        <w:rPr>
          <w:b/>
          <w:bCs/>
        </w:rPr>
        <w:t xml:space="preserve">a timing difference between predicated event and ground truth event is </w:t>
      </w:r>
      <w:r>
        <w:rPr>
          <w:b/>
          <w:bCs/>
        </w:rPr>
        <w:t>defined</w:t>
      </w:r>
      <w:r w:rsidRPr="004C50BF">
        <w:rPr>
          <w:b/>
          <w:bCs/>
        </w:rPr>
        <w:t>.</w:t>
      </w:r>
    </w:p>
    <w:p w14:paraId="12F1A18C" w14:textId="314A0622" w:rsidR="00F07774" w:rsidRPr="00134C78" w:rsidRDefault="00F07774" w:rsidP="00F07774">
      <w:pPr>
        <w:spacing w:beforeLines="50" w:before="156" w:afterLines="50" w:after="156"/>
        <w:rPr>
          <w:rFonts w:eastAsiaTheme="minorEastAsia"/>
          <w:b/>
          <w:bCs/>
          <w:lang w:eastAsia="zh-CN"/>
        </w:rPr>
      </w:pPr>
      <w:r w:rsidRPr="00134C78">
        <w:rPr>
          <w:rFonts w:eastAsiaTheme="minorEastAsia" w:hint="eastAsia"/>
          <w:b/>
          <w:bCs/>
          <w:lang w:eastAsia="zh-CN"/>
        </w:rPr>
        <w:t>O</w:t>
      </w:r>
      <w:r w:rsidRPr="00134C78">
        <w:rPr>
          <w:rFonts w:eastAsiaTheme="minorEastAsia"/>
          <w:b/>
          <w:bCs/>
          <w:lang w:eastAsia="zh-CN"/>
        </w:rPr>
        <w:t xml:space="preserve">bservation </w:t>
      </w:r>
      <w:r>
        <w:rPr>
          <w:rFonts w:eastAsiaTheme="minorEastAsia"/>
          <w:b/>
          <w:bCs/>
          <w:lang w:eastAsia="zh-CN"/>
        </w:rPr>
        <w:t>5</w:t>
      </w:r>
      <w:r w:rsidRPr="00134C78">
        <w:rPr>
          <w:rFonts w:eastAsiaTheme="minorEastAsia" w:hint="eastAsia"/>
          <w:b/>
          <w:bCs/>
          <w:lang w:eastAsia="zh-CN"/>
        </w:rPr>
        <w:t>:</w:t>
      </w:r>
      <w:r w:rsidRPr="00134C78">
        <w:rPr>
          <w:rFonts w:eastAsiaTheme="minorEastAsia"/>
          <w:b/>
          <w:bCs/>
          <w:lang w:eastAsia="zh-CN"/>
        </w:rPr>
        <w:t xml:space="preserve"> </w:t>
      </w:r>
      <w:r w:rsidR="00E7492D">
        <w:rPr>
          <w:b/>
          <w:bCs/>
        </w:rPr>
        <w:t>I</w:t>
      </w:r>
      <w:r w:rsidRPr="00134C78">
        <w:rPr>
          <w:b/>
          <w:bCs/>
        </w:rPr>
        <w:t xml:space="preserve">n legacy RAN4, in test for verify </w:t>
      </w:r>
      <w:r>
        <w:rPr>
          <w:b/>
          <w:bCs/>
        </w:rPr>
        <w:t>event prediction accuracy</w:t>
      </w:r>
      <w:r w:rsidRPr="00134C78">
        <w:rPr>
          <w:b/>
          <w:bCs/>
        </w:rPr>
        <w:t>, only precision = 90% is used</w:t>
      </w:r>
      <w:r>
        <w:rPr>
          <w:b/>
          <w:bCs/>
        </w:rPr>
        <w:t xml:space="preserve"> and no </w:t>
      </w:r>
      <w:r w:rsidRPr="00AB4809">
        <w:rPr>
          <w:b/>
          <w:bCs/>
        </w:rPr>
        <w:t>timing difference between predicated event and ground truth event</w:t>
      </w:r>
      <w:r>
        <w:rPr>
          <w:b/>
          <w:bCs/>
        </w:rPr>
        <w:t xml:space="preserve"> is considered.</w:t>
      </w:r>
    </w:p>
    <w:p w14:paraId="5ACF2DE2" w14:textId="77777777" w:rsidR="00F07774" w:rsidRPr="00853F6C" w:rsidRDefault="00F07774" w:rsidP="00F07774">
      <w:pPr>
        <w:spacing w:afterLines="50" w:after="156"/>
        <w:rPr>
          <w:rFonts w:eastAsiaTheme="minorEastAsia"/>
          <w:b/>
          <w:bCs/>
          <w:lang w:eastAsia="zh-CN"/>
        </w:rPr>
      </w:pPr>
      <w:r w:rsidRPr="00853F6C">
        <w:rPr>
          <w:rFonts w:eastAsiaTheme="minorEastAsia" w:hint="eastAsia"/>
          <w:b/>
          <w:bCs/>
          <w:lang w:eastAsia="zh-CN"/>
        </w:rPr>
        <w:t>P</w:t>
      </w:r>
      <w:r w:rsidRPr="00853F6C">
        <w:rPr>
          <w:rFonts w:eastAsiaTheme="minorEastAsia"/>
          <w:b/>
          <w:bCs/>
          <w:lang w:eastAsia="zh-CN"/>
        </w:rPr>
        <w:t>roposal</w:t>
      </w:r>
      <w:r>
        <w:rPr>
          <w:rFonts w:eastAsiaTheme="minorEastAsia"/>
          <w:b/>
          <w:bCs/>
          <w:lang w:eastAsia="zh-CN"/>
        </w:rPr>
        <w:t xml:space="preserve"> 4</w:t>
      </w:r>
      <w:r w:rsidRPr="00853F6C">
        <w:rPr>
          <w:rFonts w:eastAsiaTheme="minorEastAsia"/>
          <w:b/>
          <w:bCs/>
          <w:lang w:eastAsia="zh-CN"/>
        </w:rPr>
        <w:t xml:space="preserve">: RAN4 to discuss </w:t>
      </w:r>
      <w:r>
        <w:rPr>
          <w:rFonts w:eastAsiaTheme="minorEastAsia"/>
          <w:b/>
          <w:bCs/>
          <w:lang w:eastAsia="zh-CN"/>
        </w:rPr>
        <w:t xml:space="preserve">whether and how to define </w:t>
      </w:r>
      <w:r w:rsidRPr="00853F6C">
        <w:rPr>
          <w:rFonts w:eastAsiaTheme="minorEastAsia"/>
          <w:b/>
          <w:bCs/>
          <w:lang w:eastAsia="zh-CN"/>
        </w:rPr>
        <w:t>performance metric for event prediction</w:t>
      </w:r>
      <w:r>
        <w:rPr>
          <w:rFonts w:eastAsiaTheme="minorEastAsia"/>
          <w:b/>
          <w:bCs/>
          <w:lang w:eastAsia="zh-CN"/>
        </w:rPr>
        <w:t xml:space="preserve"> accuracy</w:t>
      </w:r>
      <w:r w:rsidRPr="00853F6C">
        <w:rPr>
          <w:rFonts w:eastAsiaTheme="minorEastAsia"/>
          <w:b/>
          <w:bCs/>
          <w:lang w:eastAsia="zh-CN"/>
        </w:rPr>
        <w:t>.</w:t>
      </w:r>
    </w:p>
    <w:p w14:paraId="69231E43" w14:textId="77777777" w:rsidR="00223BD4" w:rsidRPr="00F07774" w:rsidRDefault="00223BD4"/>
    <w:sectPr w:rsidR="00223BD4" w:rsidRPr="00F0777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08C41" w14:textId="77777777" w:rsidR="006A2F25" w:rsidRDefault="006A2F25" w:rsidP="00915C7E">
      <w:pPr>
        <w:spacing w:after="0"/>
      </w:pPr>
      <w:r>
        <w:separator/>
      </w:r>
    </w:p>
  </w:endnote>
  <w:endnote w:type="continuationSeparator" w:id="0">
    <w:p w14:paraId="04B5050D" w14:textId="77777777" w:rsidR="006A2F25" w:rsidRDefault="006A2F25" w:rsidP="00915C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32387" w14:textId="77777777" w:rsidR="006A2F25" w:rsidRDefault="006A2F25" w:rsidP="00915C7E">
      <w:pPr>
        <w:spacing w:after="0"/>
      </w:pPr>
      <w:r>
        <w:separator/>
      </w:r>
    </w:p>
  </w:footnote>
  <w:footnote w:type="continuationSeparator" w:id="0">
    <w:p w14:paraId="6AC29853" w14:textId="77777777" w:rsidR="006A2F25" w:rsidRDefault="006A2F25" w:rsidP="00915C7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1" w15:restartNumberingAfterBreak="0">
    <w:nsid w:val="1A6D6FAE"/>
    <w:multiLevelType w:val="hybridMultilevel"/>
    <w:tmpl w:val="8C9A6FCA"/>
    <w:lvl w:ilvl="0" w:tplc="04090009">
      <w:start w:val="1"/>
      <w:numFmt w:val="bullet"/>
      <w:lvlText w:val=""/>
      <w:lvlJc w:val="left"/>
      <w:pPr>
        <w:ind w:left="640" w:hanging="440"/>
      </w:pPr>
      <w:rPr>
        <w:rFonts w:ascii="Wingdings" w:hAnsi="Wingdings"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 w15:restartNumberingAfterBreak="0">
    <w:nsid w:val="29EC7593"/>
    <w:multiLevelType w:val="hybridMultilevel"/>
    <w:tmpl w:val="CCBAB178"/>
    <w:lvl w:ilvl="0" w:tplc="E22AFED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F9158F1"/>
    <w:multiLevelType w:val="multilevel"/>
    <w:tmpl w:val="956CBFF4"/>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rPr>
        <w:b w:val="0"/>
        <w:bCs w:val="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42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DCD4BBF"/>
    <w:multiLevelType w:val="hybridMultilevel"/>
    <w:tmpl w:val="0AC48302"/>
    <w:lvl w:ilvl="0" w:tplc="6EA0618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5E63C4"/>
    <w:multiLevelType w:val="hybridMultilevel"/>
    <w:tmpl w:val="EE9C99E6"/>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257"/>
    <w:rsid w:val="00092257"/>
    <w:rsid w:val="000F416F"/>
    <w:rsid w:val="000F4FF3"/>
    <w:rsid w:val="001562E3"/>
    <w:rsid w:val="001642B7"/>
    <w:rsid w:val="001C38B3"/>
    <w:rsid w:val="00223BD4"/>
    <w:rsid w:val="00235887"/>
    <w:rsid w:val="00236A9E"/>
    <w:rsid w:val="00246429"/>
    <w:rsid w:val="00265563"/>
    <w:rsid w:val="00276126"/>
    <w:rsid w:val="00285C1C"/>
    <w:rsid w:val="002F1584"/>
    <w:rsid w:val="002F57CF"/>
    <w:rsid w:val="00310B4B"/>
    <w:rsid w:val="0033751F"/>
    <w:rsid w:val="003D2463"/>
    <w:rsid w:val="00412858"/>
    <w:rsid w:val="0048143F"/>
    <w:rsid w:val="004C50BF"/>
    <w:rsid w:val="004F4B6F"/>
    <w:rsid w:val="005402AE"/>
    <w:rsid w:val="00540ED1"/>
    <w:rsid w:val="005D169A"/>
    <w:rsid w:val="006A2F25"/>
    <w:rsid w:val="006C094D"/>
    <w:rsid w:val="006F37B0"/>
    <w:rsid w:val="007665D0"/>
    <w:rsid w:val="007B428B"/>
    <w:rsid w:val="00816A6E"/>
    <w:rsid w:val="00832C8F"/>
    <w:rsid w:val="00853416"/>
    <w:rsid w:val="00853E33"/>
    <w:rsid w:val="008B22EC"/>
    <w:rsid w:val="00910354"/>
    <w:rsid w:val="00915C7E"/>
    <w:rsid w:val="00951304"/>
    <w:rsid w:val="00985EDF"/>
    <w:rsid w:val="009E7609"/>
    <w:rsid w:val="00AB4809"/>
    <w:rsid w:val="00B1070B"/>
    <w:rsid w:val="00C62FC9"/>
    <w:rsid w:val="00CA586F"/>
    <w:rsid w:val="00D36FF6"/>
    <w:rsid w:val="00D715B6"/>
    <w:rsid w:val="00D84049"/>
    <w:rsid w:val="00DB4992"/>
    <w:rsid w:val="00DC09DB"/>
    <w:rsid w:val="00DE0AAE"/>
    <w:rsid w:val="00E06897"/>
    <w:rsid w:val="00E1587B"/>
    <w:rsid w:val="00E7492D"/>
    <w:rsid w:val="00EE65CB"/>
    <w:rsid w:val="00F07774"/>
    <w:rsid w:val="00F87CC4"/>
    <w:rsid w:val="00F979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EBCABB"/>
  <w15:chartTrackingRefBased/>
  <w15:docId w15:val="{F87D72F9-3945-4ACD-9FA8-B1B1450D7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2257"/>
    <w:pPr>
      <w:overflowPunct w:val="0"/>
      <w:autoSpaceDE w:val="0"/>
      <w:autoSpaceDN w:val="0"/>
      <w:adjustRightInd w:val="0"/>
      <w:spacing w:after="180"/>
    </w:pPr>
    <w:rPr>
      <w:rFonts w:ascii="Times New Roman" w:eastAsia="Times New Roman" w:hAnsi="Times New Roman" w:cs="Times New Roman"/>
      <w:kern w:val="0"/>
      <w:sz w:val="20"/>
      <w:szCs w:val="20"/>
      <w:lang w:val="en-GB" w:eastAsia="ko-KR"/>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092257"/>
    <w:p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uiPriority w:val="9"/>
    <w:qFormat/>
    <w:rsid w:val="002F1584"/>
    <w:pPr>
      <w:numPr>
        <w:ilvl w:val="2"/>
      </w:numPr>
      <w:spacing w:before="120"/>
      <w:outlineLvl w:val="2"/>
    </w:pPr>
    <w:rPr>
      <w:sz w:val="28"/>
    </w:rPr>
  </w:style>
  <w:style w:type="paragraph" w:styleId="4">
    <w:name w:val="heading 4"/>
    <w:basedOn w:val="a"/>
    <w:next w:val="a"/>
    <w:link w:val="40"/>
    <w:uiPriority w:val="9"/>
    <w:semiHidden/>
    <w:unhideWhenUsed/>
    <w:qFormat/>
    <w:rsid w:val="00E06897"/>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5,Head5,M5,mh2,Module heading 2,heading 8,Numbered Sub-list,Heading 81,标题 81,Heading 811,Heading 8111,Heading 81111,Level_2,标题 811,标题 8111"/>
    <w:basedOn w:val="a"/>
    <w:next w:val="a"/>
    <w:link w:val="50"/>
    <w:unhideWhenUsed/>
    <w:qFormat/>
    <w:rsid w:val="00092257"/>
    <w:pPr>
      <w:keepNext/>
      <w:keepLines/>
      <w:overflowPunct/>
      <w:autoSpaceDE/>
      <w:autoSpaceDN/>
      <w:adjustRightInd/>
      <w:spacing w:before="40" w:after="0"/>
      <w:outlineLvl w:val="4"/>
    </w:pPr>
    <w:rPr>
      <w:rFonts w:asciiTheme="majorHAnsi" w:eastAsiaTheme="majorEastAsia" w:hAnsiTheme="majorHAnsi" w:cstheme="majorBidi"/>
      <w:color w:val="2F5496" w:themeColor="accent1" w:themeShade="BF"/>
      <w:sz w:val="24"/>
      <w:szCs w:val="24"/>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qFormat/>
    <w:rsid w:val="00092257"/>
    <w:pPr>
      <w:spacing w:after="120"/>
    </w:pPr>
    <w:rPr>
      <w:rFonts w:ascii="Arial" w:eastAsia="Times New Roman" w:hAnsi="Arial" w:cs="Times New Roman"/>
      <w:kern w:val="0"/>
      <w:sz w:val="20"/>
      <w:szCs w:val="20"/>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092257"/>
    <w:rPr>
      <w:rFonts w:ascii="Arial" w:eastAsia="Arial" w:hAnsi="Arial" w:cs="Arial"/>
      <w:kern w:val="0"/>
      <w:sz w:val="32"/>
      <w:szCs w:val="20"/>
      <w:lang w:val="en-G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92257"/>
    <w:rPr>
      <w:rFonts w:asciiTheme="majorHAnsi" w:eastAsiaTheme="majorEastAsia" w:hAnsiTheme="majorHAnsi" w:cstheme="majorBidi"/>
      <w:color w:val="2F5496" w:themeColor="accent1" w:themeShade="BF"/>
      <w:kern w:val="0"/>
      <w:sz w:val="24"/>
      <w:szCs w:val="24"/>
    </w:rPr>
  </w:style>
  <w:style w:type="table" w:styleId="a3">
    <w:name w:val="Table Grid"/>
    <w:aliases w:val="TableGrid"/>
    <w:basedOn w:val="a1"/>
    <w:uiPriority w:val="39"/>
    <w:qFormat/>
    <w:rsid w:val="0009225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34"/>
    <w:qFormat/>
    <w:rsid w:val="00092257"/>
    <w:pPr>
      <w:overflowPunct/>
      <w:autoSpaceDE/>
      <w:autoSpaceDN/>
      <w:adjustRightInd/>
      <w:spacing w:after="0"/>
      <w:ind w:firstLineChars="200" w:firstLine="420"/>
    </w:pPr>
    <w:rPr>
      <w:rFonts w:ascii="宋体" w:eastAsia="宋体" w:hAnsi="宋体" w:cs="宋体"/>
      <w:sz w:val="24"/>
      <w:szCs w:val="24"/>
      <w:lang w:val="en-US" w:eastAsia="zh-CN"/>
    </w:r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34"/>
    <w:qFormat/>
    <w:locked/>
    <w:rsid w:val="00092257"/>
    <w:rPr>
      <w:rFonts w:ascii="宋体" w:eastAsia="宋体" w:hAnsi="宋体" w:cs="宋体"/>
      <w:kern w:val="0"/>
      <w:sz w:val="24"/>
      <w:szCs w:val="24"/>
    </w:rPr>
  </w:style>
  <w:style w:type="paragraph" w:styleId="a6">
    <w:name w:val="header"/>
    <w:basedOn w:val="a"/>
    <w:link w:val="a7"/>
    <w:uiPriority w:val="99"/>
    <w:unhideWhenUsed/>
    <w:rsid w:val="00915C7E"/>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915C7E"/>
    <w:rPr>
      <w:rFonts w:ascii="Times New Roman" w:eastAsia="Times New Roman" w:hAnsi="Times New Roman" w:cs="Times New Roman"/>
      <w:kern w:val="0"/>
      <w:sz w:val="18"/>
      <w:szCs w:val="18"/>
      <w:lang w:val="en-GB" w:eastAsia="ko-KR"/>
    </w:rPr>
  </w:style>
  <w:style w:type="paragraph" w:styleId="a8">
    <w:name w:val="footer"/>
    <w:basedOn w:val="a"/>
    <w:link w:val="a9"/>
    <w:uiPriority w:val="99"/>
    <w:unhideWhenUsed/>
    <w:rsid w:val="00915C7E"/>
    <w:pPr>
      <w:tabs>
        <w:tab w:val="center" w:pos="4153"/>
        <w:tab w:val="right" w:pos="8306"/>
      </w:tabs>
      <w:snapToGrid w:val="0"/>
    </w:pPr>
    <w:rPr>
      <w:sz w:val="18"/>
      <w:szCs w:val="18"/>
    </w:rPr>
  </w:style>
  <w:style w:type="character" w:customStyle="1" w:styleId="a9">
    <w:name w:val="页脚 字符"/>
    <w:basedOn w:val="a0"/>
    <w:link w:val="a8"/>
    <w:uiPriority w:val="99"/>
    <w:rsid w:val="00915C7E"/>
    <w:rPr>
      <w:rFonts w:ascii="Times New Roman" w:eastAsia="Times New Roman" w:hAnsi="Times New Roman" w:cs="Times New Roman"/>
      <w:kern w:val="0"/>
      <w:sz w:val="18"/>
      <w:szCs w:val="18"/>
      <w:lang w:val="en-GB" w:eastAsia="ko-KR"/>
    </w:rPr>
  </w:style>
  <w:style w:type="character" w:customStyle="1" w:styleId="40">
    <w:name w:val="标题 4 字符"/>
    <w:basedOn w:val="a0"/>
    <w:link w:val="4"/>
    <w:uiPriority w:val="9"/>
    <w:semiHidden/>
    <w:rsid w:val="00E06897"/>
    <w:rPr>
      <w:rFonts w:asciiTheme="majorHAnsi" w:eastAsiaTheme="majorEastAsia" w:hAnsiTheme="majorHAnsi" w:cstheme="majorBidi"/>
      <w:b/>
      <w:bCs/>
      <w:kern w:val="0"/>
      <w:sz w:val="28"/>
      <w:szCs w:val="28"/>
      <w:lang w:val="en-GB" w:eastAsia="ko-KR"/>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uiPriority w:val="9"/>
    <w:rsid w:val="002F1584"/>
    <w:rPr>
      <w:rFonts w:ascii="Arial" w:eastAsia="Arial" w:hAnsi="Arial" w:cs="Arial"/>
      <w:kern w:val="0"/>
      <w:sz w:val="28"/>
      <w:szCs w:val="20"/>
      <w:lang w:val="en-GB"/>
    </w:rPr>
  </w:style>
  <w:style w:type="paragraph" w:customStyle="1" w:styleId="Doc-text2">
    <w:name w:val="Doc-text2"/>
    <w:basedOn w:val="a"/>
    <w:link w:val="Doc-text2Char"/>
    <w:qFormat/>
    <w:rsid w:val="00DE0AAE"/>
    <w:pPr>
      <w:tabs>
        <w:tab w:val="left" w:pos="1622"/>
      </w:tabs>
      <w:spacing w:after="0"/>
      <w:ind w:left="1622" w:hanging="363"/>
      <w:textAlignment w:val="baseline"/>
    </w:pPr>
    <w:rPr>
      <w:rFonts w:ascii="Arial" w:hAnsi="Arial"/>
      <w:lang w:eastAsia="ja-JP"/>
    </w:rPr>
  </w:style>
  <w:style w:type="character" w:customStyle="1" w:styleId="Doc-text2Char">
    <w:name w:val="Doc-text2 Char"/>
    <w:link w:val="Doc-text2"/>
    <w:qFormat/>
    <w:rsid w:val="00DE0AAE"/>
    <w:rPr>
      <w:rFonts w:ascii="Arial" w:eastAsia="Times New Roman" w:hAnsi="Arial" w:cs="Times New Roman"/>
      <w:kern w:val="0"/>
      <w:sz w:val="20"/>
      <w:szCs w:val="20"/>
      <w:lang w:val="en-GB" w:eastAsia="ja-JP"/>
    </w:rPr>
  </w:style>
  <w:style w:type="paragraph" w:customStyle="1" w:styleId="Agreement">
    <w:name w:val="Agreement"/>
    <w:basedOn w:val="a"/>
    <w:next w:val="Doc-text2"/>
    <w:uiPriority w:val="99"/>
    <w:qFormat/>
    <w:rsid w:val="00DE0AAE"/>
    <w:pPr>
      <w:numPr>
        <w:numId w:val="6"/>
      </w:numPr>
      <w:tabs>
        <w:tab w:val="num" w:pos="1619"/>
      </w:tabs>
      <w:spacing w:before="60" w:after="0"/>
      <w:ind w:left="1616" w:hanging="357"/>
      <w:textAlignment w:val="baseline"/>
    </w:pPr>
    <w:rPr>
      <w:rFonts w:ascii="Arial"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1149</Words>
  <Characters>6551</Characters>
  <Application>Microsoft Office Word</Application>
  <DocSecurity>0</DocSecurity>
  <Lines>54</Lines>
  <Paragraphs>15</Paragraphs>
  <ScaleCrop>false</ScaleCrop>
  <Company/>
  <LinksUpToDate>false</LinksUpToDate>
  <CharactersWithSpaces>7685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 Li 李华</dc:creator>
  <cp:keywords/>
  <dc:description/>
  <cp:lastModifiedBy>Hua Li 李华</cp:lastModifiedBy>
  <cp:revision>2</cp:revision>
  <dcterms:created xsi:type="dcterms:W3CDTF">2025-03-28T12:17:00Z</dcterms:created>
  <dcterms:modified xsi:type="dcterms:W3CDTF">2025-03-28T12:17:00Z</dcterms:modified>
</cp:coreProperties>
</file>